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</w:t>
      </w:r>
      <w:bookmarkStart w:id="0" w:name="_GoBack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6"/>
          <w:szCs w:val="36"/>
          <w:shd w:val="clear" w:fill="FFFFFF"/>
          <w:lang w:val="en-US" w:eastAsia="zh-CN" w:bidi="ar"/>
        </w:rPr>
        <w:t>2024年度广东省科技创新战略专项资金（大学生科技创新培育）推荐项目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750"/>
        <w:gridCol w:w="6450"/>
        <w:gridCol w:w="1309"/>
        <w:gridCol w:w="1738"/>
        <w:gridCol w:w="1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9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类别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负责学生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指导老师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项目类型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93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自然科学类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学术论文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“心灵守护者”—心理咨询治疗系统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李俊贤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滕璐瑶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93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哲学社会科学调查报告和学术论文类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数字乡村战略下粤港澳农产品e冷链物流网络优化研究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李槟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赵文德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3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乡村振兴背景下红色文化产业赋能革命老区乡村振兴的路径选择——以仁化县为例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李屹浡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唐明明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一般项目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934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科技发明制作类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“心手控”全场景控制智慧手环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曾俊杰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周春晖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34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6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医用耗材视觉检测机器人</w:t>
            </w:r>
          </w:p>
        </w:tc>
        <w:tc>
          <w:tcPr>
            <w:tcW w:w="13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陈锦鹏</w:t>
            </w:r>
          </w:p>
        </w:tc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钟球盛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一般项目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YmRiZjJiNTkwZjk4MGFlMWYyNGVhMDczNDU5MTkifQ=="/>
  </w:docVars>
  <w:rsids>
    <w:rsidRoot w:val="101A00E8"/>
    <w:rsid w:val="04202E38"/>
    <w:rsid w:val="101A00E8"/>
    <w:rsid w:val="23766C2A"/>
    <w:rsid w:val="290D7F03"/>
    <w:rsid w:val="2D862737"/>
    <w:rsid w:val="34FD4134"/>
    <w:rsid w:val="4AD820CC"/>
    <w:rsid w:val="591E7082"/>
    <w:rsid w:val="5C6A5A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2020-12-08T01:17:00Z</dcterms:created>
  <dc:creator>L</dc:creator>
  <cp:lastModifiedBy>李海楠</cp:lastModifiedBy>
  <dcterms:modified xsi:type="dcterms:W3CDTF">2023-12-25T08:44:24Z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0A773F5F85B14889BB9BF3D9FA158DA3_13</vt:lpwstr>
  </property>
</Properties>
</file>