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94093A">
      <w:pPr>
        <w:spacing w:line="300" w:lineRule="auto"/>
        <w:jc w:val="center"/>
        <w:rPr>
          <w:rFonts w:hint="eastAsia" w:ascii="Arial" w:hAnsi="Arial" w:eastAsia="黑体"/>
          <w:bCs/>
          <w:sz w:val="36"/>
          <w:szCs w:val="28"/>
        </w:rPr>
      </w:pPr>
      <w:bookmarkStart w:id="0" w:name="_Toc51410956"/>
      <w:r>
        <w:rPr>
          <w:rFonts w:hint="eastAsia" w:ascii="Arial" w:hAnsi="Arial" w:eastAsia="黑体"/>
          <w:bCs/>
          <w:sz w:val="36"/>
          <w:szCs w:val="28"/>
        </w:rPr>
        <w:t>尔雅课程学习通考试考生手册</w:t>
      </w:r>
      <w:bookmarkEnd w:id="0"/>
    </w:p>
    <w:p w14:paraId="1A6E055E">
      <w:pPr>
        <w:spacing w:line="300" w:lineRule="auto"/>
        <w:jc w:val="center"/>
        <w:rPr>
          <w:rFonts w:hint="eastAsia" w:ascii="Arial" w:hAnsi="Arial" w:eastAsia="黑体"/>
          <w:bCs/>
          <w:sz w:val="36"/>
          <w:szCs w:val="28"/>
        </w:rPr>
      </w:pPr>
    </w:p>
    <w:p w14:paraId="1658FC34">
      <w:pPr>
        <w:pStyle w:val="11"/>
        <w:tabs>
          <w:tab w:val="right" w:leader="dot" w:pos="8306"/>
        </w:tabs>
        <w:rPr>
          <w:rFonts w:hint="eastAsia" w:ascii="黑体" w:hAnsi="黑体" w:eastAsia="黑体" w:cs="黑体"/>
          <w:sz w:val="28"/>
          <w:szCs w:val="36"/>
        </w:rPr>
      </w:pPr>
      <w:r>
        <w:rPr>
          <w:rFonts w:hint="eastAsia" w:ascii="黑体" w:hAnsi="黑体" w:eastAsia="黑体" w:cs="黑体"/>
          <w:b/>
          <w:bCs/>
          <w:sz w:val="28"/>
          <w:szCs w:val="36"/>
          <w:lang w:val="zh-CN"/>
        </w:rPr>
        <w:fldChar w:fldCharType="begin"/>
      </w:r>
      <w:r>
        <w:rPr>
          <w:rFonts w:hint="eastAsia" w:ascii="黑体" w:hAnsi="黑体" w:eastAsia="黑体" w:cs="黑体"/>
          <w:b/>
          <w:bCs/>
          <w:sz w:val="28"/>
          <w:szCs w:val="36"/>
          <w:lang w:val="zh-CN"/>
        </w:rPr>
        <w:instrText xml:space="preserve"> TOC \o "1-3" \h \z \u </w:instrText>
      </w:r>
      <w:r>
        <w:rPr>
          <w:rFonts w:hint="eastAsia" w:ascii="黑体" w:hAnsi="黑体" w:eastAsia="黑体" w:cs="黑体"/>
          <w:b/>
          <w:bCs/>
          <w:sz w:val="28"/>
          <w:szCs w:val="36"/>
          <w:lang w:val="zh-CN"/>
        </w:rPr>
        <w:fldChar w:fldCharType="separate"/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begin"/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instrText xml:space="preserve"> HYPERLINK \l _Toc30852 </w:instrText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separate"/>
      </w:r>
      <w:r>
        <w:rPr>
          <w:rFonts w:hint="eastAsia" w:ascii="黑体" w:hAnsi="黑体" w:eastAsia="黑体" w:cs="黑体"/>
          <w:sz w:val="28"/>
          <w:szCs w:val="36"/>
        </w:rPr>
        <w:t>一．考前说明</w:t>
      </w:r>
      <w:r>
        <w:rPr>
          <w:rFonts w:hint="eastAsia" w:ascii="黑体" w:hAnsi="黑体" w:eastAsia="黑体" w:cs="黑体"/>
          <w:sz w:val="28"/>
          <w:szCs w:val="36"/>
        </w:rPr>
        <w:tab/>
      </w:r>
      <w:r>
        <w:rPr>
          <w:rFonts w:hint="eastAsia" w:ascii="黑体" w:hAnsi="黑体" w:eastAsia="黑体" w:cs="黑体"/>
          <w:sz w:val="28"/>
          <w:szCs w:val="36"/>
        </w:rPr>
        <w:fldChar w:fldCharType="begin"/>
      </w:r>
      <w:r>
        <w:rPr>
          <w:rFonts w:hint="eastAsia" w:ascii="黑体" w:hAnsi="黑体" w:eastAsia="黑体" w:cs="黑体"/>
          <w:sz w:val="28"/>
          <w:szCs w:val="36"/>
        </w:rPr>
        <w:instrText xml:space="preserve"> PAGEREF _Toc30852 </w:instrText>
      </w:r>
      <w:r>
        <w:rPr>
          <w:rFonts w:hint="eastAsia" w:ascii="黑体" w:hAnsi="黑体" w:eastAsia="黑体" w:cs="黑体"/>
          <w:sz w:val="28"/>
          <w:szCs w:val="36"/>
        </w:rPr>
        <w:fldChar w:fldCharType="separate"/>
      </w:r>
      <w:r>
        <w:rPr>
          <w:rFonts w:hint="eastAsia" w:ascii="黑体" w:hAnsi="黑体" w:eastAsia="黑体" w:cs="黑体"/>
          <w:sz w:val="28"/>
          <w:szCs w:val="36"/>
        </w:rPr>
        <w:t>2</w:t>
      </w:r>
      <w:r>
        <w:rPr>
          <w:rFonts w:hint="eastAsia" w:ascii="黑体" w:hAnsi="黑体" w:eastAsia="黑体" w:cs="黑体"/>
          <w:sz w:val="28"/>
          <w:szCs w:val="36"/>
        </w:rPr>
        <w:fldChar w:fldCharType="end"/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end"/>
      </w:r>
    </w:p>
    <w:p w14:paraId="27EC4578">
      <w:pPr>
        <w:pStyle w:val="11"/>
        <w:tabs>
          <w:tab w:val="right" w:leader="dot" w:pos="8306"/>
        </w:tabs>
        <w:rPr>
          <w:rFonts w:hint="eastAsia" w:ascii="黑体" w:hAnsi="黑体" w:eastAsia="黑体" w:cs="黑体"/>
          <w:sz w:val="28"/>
          <w:szCs w:val="36"/>
        </w:rPr>
      </w:pP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begin"/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instrText xml:space="preserve"> HYPERLINK \l _Toc7126 </w:instrText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separate"/>
      </w:r>
      <w:r>
        <w:rPr>
          <w:rFonts w:hint="eastAsia" w:ascii="黑体" w:hAnsi="黑体" w:eastAsia="黑体" w:cs="黑体"/>
          <w:sz w:val="28"/>
          <w:szCs w:val="36"/>
        </w:rPr>
        <w:t>二．下载安装学习通</w:t>
      </w:r>
      <w:r>
        <w:rPr>
          <w:rFonts w:hint="eastAsia" w:ascii="黑体" w:hAnsi="黑体" w:eastAsia="黑体" w:cs="黑体"/>
          <w:sz w:val="28"/>
          <w:szCs w:val="36"/>
        </w:rPr>
        <w:tab/>
      </w:r>
      <w:r>
        <w:rPr>
          <w:rFonts w:hint="eastAsia" w:ascii="黑体" w:hAnsi="黑体" w:eastAsia="黑体" w:cs="黑体"/>
          <w:sz w:val="28"/>
          <w:szCs w:val="36"/>
        </w:rPr>
        <w:fldChar w:fldCharType="begin"/>
      </w:r>
      <w:r>
        <w:rPr>
          <w:rFonts w:hint="eastAsia" w:ascii="黑体" w:hAnsi="黑体" w:eastAsia="黑体" w:cs="黑体"/>
          <w:sz w:val="28"/>
          <w:szCs w:val="36"/>
        </w:rPr>
        <w:instrText xml:space="preserve"> PAGEREF _Toc7126 </w:instrText>
      </w:r>
      <w:r>
        <w:rPr>
          <w:rFonts w:hint="eastAsia" w:ascii="黑体" w:hAnsi="黑体" w:eastAsia="黑体" w:cs="黑体"/>
          <w:sz w:val="28"/>
          <w:szCs w:val="36"/>
        </w:rPr>
        <w:fldChar w:fldCharType="separate"/>
      </w:r>
      <w:r>
        <w:rPr>
          <w:rFonts w:hint="eastAsia" w:ascii="黑体" w:hAnsi="黑体" w:eastAsia="黑体" w:cs="黑体"/>
          <w:sz w:val="28"/>
          <w:szCs w:val="36"/>
        </w:rPr>
        <w:t>3</w:t>
      </w:r>
      <w:r>
        <w:rPr>
          <w:rFonts w:hint="eastAsia" w:ascii="黑体" w:hAnsi="黑体" w:eastAsia="黑体" w:cs="黑体"/>
          <w:sz w:val="28"/>
          <w:szCs w:val="36"/>
        </w:rPr>
        <w:fldChar w:fldCharType="end"/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end"/>
      </w:r>
    </w:p>
    <w:p w14:paraId="093FE497">
      <w:pPr>
        <w:pStyle w:val="11"/>
        <w:tabs>
          <w:tab w:val="right" w:leader="dot" w:pos="8306"/>
        </w:tabs>
        <w:rPr>
          <w:rFonts w:hint="eastAsia" w:ascii="黑体" w:hAnsi="黑体" w:eastAsia="黑体" w:cs="黑体"/>
          <w:sz w:val="28"/>
          <w:szCs w:val="36"/>
        </w:rPr>
      </w:pP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begin"/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instrText xml:space="preserve"> HYPERLINK \l _Toc11794 </w:instrText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separate"/>
      </w:r>
      <w:r>
        <w:rPr>
          <w:rFonts w:hint="eastAsia" w:ascii="黑体" w:hAnsi="黑体" w:eastAsia="黑体" w:cs="黑体"/>
          <w:sz w:val="28"/>
          <w:szCs w:val="36"/>
        </w:rPr>
        <w:t>三．登录学习通</w:t>
      </w:r>
      <w:r>
        <w:rPr>
          <w:rFonts w:hint="eastAsia" w:ascii="黑体" w:hAnsi="黑体" w:eastAsia="黑体" w:cs="黑体"/>
          <w:sz w:val="28"/>
          <w:szCs w:val="36"/>
        </w:rPr>
        <w:tab/>
      </w:r>
      <w:r>
        <w:rPr>
          <w:rFonts w:hint="eastAsia" w:ascii="黑体" w:hAnsi="黑体" w:eastAsia="黑体" w:cs="黑体"/>
          <w:sz w:val="28"/>
          <w:szCs w:val="36"/>
        </w:rPr>
        <w:fldChar w:fldCharType="begin"/>
      </w:r>
      <w:r>
        <w:rPr>
          <w:rFonts w:hint="eastAsia" w:ascii="黑体" w:hAnsi="黑体" w:eastAsia="黑体" w:cs="黑体"/>
          <w:sz w:val="28"/>
          <w:szCs w:val="36"/>
        </w:rPr>
        <w:instrText xml:space="preserve"> PAGEREF _Toc11794 </w:instrText>
      </w:r>
      <w:r>
        <w:rPr>
          <w:rFonts w:hint="eastAsia" w:ascii="黑体" w:hAnsi="黑体" w:eastAsia="黑体" w:cs="黑体"/>
          <w:sz w:val="28"/>
          <w:szCs w:val="36"/>
        </w:rPr>
        <w:fldChar w:fldCharType="separate"/>
      </w:r>
      <w:r>
        <w:rPr>
          <w:rFonts w:hint="eastAsia" w:ascii="黑体" w:hAnsi="黑体" w:eastAsia="黑体" w:cs="黑体"/>
          <w:sz w:val="28"/>
          <w:szCs w:val="36"/>
        </w:rPr>
        <w:t>3</w:t>
      </w:r>
      <w:r>
        <w:rPr>
          <w:rFonts w:hint="eastAsia" w:ascii="黑体" w:hAnsi="黑体" w:eastAsia="黑体" w:cs="黑体"/>
          <w:sz w:val="28"/>
          <w:szCs w:val="36"/>
        </w:rPr>
        <w:fldChar w:fldCharType="end"/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end"/>
      </w:r>
    </w:p>
    <w:p w14:paraId="6B9F7E1C">
      <w:pPr>
        <w:pStyle w:val="11"/>
        <w:tabs>
          <w:tab w:val="right" w:leader="dot" w:pos="8306"/>
        </w:tabs>
        <w:rPr>
          <w:rFonts w:hint="eastAsia" w:ascii="黑体" w:hAnsi="黑体" w:eastAsia="黑体" w:cs="黑体"/>
          <w:sz w:val="28"/>
          <w:szCs w:val="36"/>
        </w:rPr>
      </w:pP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begin"/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instrText xml:space="preserve"> HYPERLINK \l _Toc25147 </w:instrText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separate"/>
      </w:r>
      <w:r>
        <w:rPr>
          <w:rFonts w:hint="eastAsia" w:ascii="黑体" w:hAnsi="黑体" w:eastAsia="黑体" w:cs="黑体"/>
          <w:sz w:val="28"/>
          <w:szCs w:val="36"/>
        </w:rPr>
        <w:t>四．如何进入考试</w:t>
      </w:r>
      <w:r>
        <w:rPr>
          <w:rFonts w:hint="eastAsia" w:ascii="黑体" w:hAnsi="黑体" w:eastAsia="黑体" w:cs="黑体"/>
          <w:sz w:val="28"/>
          <w:szCs w:val="36"/>
        </w:rPr>
        <w:tab/>
      </w:r>
      <w:r>
        <w:rPr>
          <w:rFonts w:hint="eastAsia" w:ascii="黑体" w:hAnsi="黑体" w:eastAsia="黑体" w:cs="黑体"/>
          <w:sz w:val="28"/>
          <w:szCs w:val="36"/>
        </w:rPr>
        <w:fldChar w:fldCharType="begin"/>
      </w:r>
      <w:r>
        <w:rPr>
          <w:rFonts w:hint="eastAsia" w:ascii="黑体" w:hAnsi="黑体" w:eastAsia="黑体" w:cs="黑体"/>
          <w:sz w:val="28"/>
          <w:szCs w:val="36"/>
        </w:rPr>
        <w:instrText xml:space="preserve"> PAGEREF _Toc25147 </w:instrText>
      </w:r>
      <w:r>
        <w:rPr>
          <w:rFonts w:hint="eastAsia" w:ascii="黑体" w:hAnsi="黑体" w:eastAsia="黑体" w:cs="黑体"/>
          <w:sz w:val="28"/>
          <w:szCs w:val="36"/>
        </w:rPr>
        <w:fldChar w:fldCharType="separate"/>
      </w:r>
      <w:r>
        <w:rPr>
          <w:rFonts w:hint="eastAsia" w:ascii="黑体" w:hAnsi="黑体" w:eastAsia="黑体" w:cs="黑体"/>
          <w:sz w:val="28"/>
          <w:szCs w:val="36"/>
        </w:rPr>
        <w:t>5</w:t>
      </w:r>
      <w:r>
        <w:rPr>
          <w:rFonts w:hint="eastAsia" w:ascii="黑体" w:hAnsi="黑体" w:eastAsia="黑体" w:cs="黑体"/>
          <w:sz w:val="28"/>
          <w:szCs w:val="36"/>
        </w:rPr>
        <w:fldChar w:fldCharType="end"/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end"/>
      </w:r>
    </w:p>
    <w:p w14:paraId="67263BF8">
      <w:pPr>
        <w:pStyle w:val="11"/>
        <w:tabs>
          <w:tab w:val="right" w:leader="dot" w:pos="8306"/>
        </w:tabs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begin"/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instrText xml:space="preserve"> HYPERLINK \l _Toc9945 </w:instrText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separate"/>
      </w:r>
      <w:r>
        <w:rPr>
          <w:rFonts w:hint="eastAsia" w:ascii="黑体" w:hAnsi="黑体" w:eastAsia="黑体" w:cs="黑体"/>
          <w:sz w:val="28"/>
          <w:szCs w:val="36"/>
        </w:rPr>
        <w:t>五．考试过程注意事项</w:t>
      </w:r>
      <w:r>
        <w:rPr>
          <w:rFonts w:hint="eastAsia" w:ascii="黑体" w:hAnsi="黑体" w:eastAsia="黑体" w:cs="黑体"/>
          <w:sz w:val="28"/>
          <w:szCs w:val="36"/>
        </w:rPr>
        <w:tab/>
      </w:r>
      <w:r>
        <w:rPr>
          <w:rFonts w:hint="eastAsia" w:ascii="黑体" w:hAnsi="黑体" w:eastAsia="黑体" w:cs="黑体"/>
          <w:sz w:val="28"/>
          <w:szCs w:val="36"/>
        </w:rPr>
        <w:fldChar w:fldCharType="begin"/>
      </w:r>
      <w:r>
        <w:rPr>
          <w:rFonts w:hint="eastAsia" w:ascii="黑体" w:hAnsi="黑体" w:eastAsia="黑体" w:cs="黑体"/>
          <w:sz w:val="28"/>
          <w:szCs w:val="36"/>
        </w:rPr>
        <w:instrText xml:space="preserve"> PAGEREF _Toc9945 </w:instrText>
      </w:r>
      <w:r>
        <w:rPr>
          <w:rFonts w:hint="eastAsia" w:ascii="黑体" w:hAnsi="黑体" w:eastAsia="黑体" w:cs="黑体"/>
          <w:sz w:val="28"/>
          <w:szCs w:val="36"/>
        </w:rPr>
        <w:fldChar w:fldCharType="separate"/>
      </w:r>
      <w:r>
        <w:rPr>
          <w:rFonts w:hint="eastAsia" w:ascii="黑体" w:hAnsi="黑体" w:eastAsia="黑体" w:cs="黑体"/>
          <w:sz w:val="28"/>
          <w:szCs w:val="36"/>
        </w:rPr>
        <w:t>7</w:t>
      </w:r>
      <w:r>
        <w:rPr>
          <w:rFonts w:hint="eastAsia" w:ascii="黑体" w:hAnsi="黑体" w:eastAsia="黑体" w:cs="黑体"/>
          <w:sz w:val="28"/>
          <w:szCs w:val="36"/>
        </w:rPr>
        <w:fldChar w:fldCharType="end"/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end"/>
      </w:r>
    </w:p>
    <w:p w14:paraId="6A1542E6">
      <w:pPr>
        <w:pStyle w:val="11"/>
        <w:tabs>
          <w:tab w:val="right" w:leader="dot" w:pos="8306"/>
        </w:tabs>
        <w:rPr>
          <w:rFonts w:hint="eastAsia" w:ascii="黑体" w:hAnsi="黑体" w:eastAsia="黑体" w:cs="黑体"/>
          <w:sz w:val="28"/>
          <w:szCs w:val="36"/>
        </w:rPr>
      </w:pP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begin"/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instrText xml:space="preserve"> HYPERLINK \l _Toc4256 </w:instrText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separate"/>
      </w:r>
      <w:r>
        <w:rPr>
          <w:rFonts w:hint="eastAsia" w:ascii="黑体" w:hAnsi="黑体" w:eastAsia="黑体" w:cs="黑体"/>
          <w:sz w:val="28"/>
          <w:szCs w:val="36"/>
        </w:rPr>
        <w:t>六．常见疑问解答</w:t>
      </w:r>
      <w:r>
        <w:rPr>
          <w:rFonts w:hint="eastAsia" w:ascii="黑体" w:hAnsi="黑体" w:eastAsia="黑体" w:cs="黑体"/>
          <w:sz w:val="28"/>
          <w:szCs w:val="36"/>
        </w:rPr>
        <w:tab/>
      </w:r>
      <w:r>
        <w:rPr>
          <w:rFonts w:hint="eastAsia" w:ascii="黑体" w:hAnsi="黑体" w:eastAsia="黑体" w:cs="黑体"/>
          <w:sz w:val="28"/>
          <w:szCs w:val="36"/>
        </w:rPr>
        <w:fldChar w:fldCharType="begin"/>
      </w:r>
      <w:r>
        <w:rPr>
          <w:rFonts w:hint="eastAsia" w:ascii="黑体" w:hAnsi="黑体" w:eastAsia="黑体" w:cs="黑体"/>
          <w:sz w:val="28"/>
          <w:szCs w:val="36"/>
        </w:rPr>
        <w:instrText xml:space="preserve"> PAGEREF _Toc4256 </w:instrText>
      </w:r>
      <w:r>
        <w:rPr>
          <w:rFonts w:hint="eastAsia" w:ascii="黑体" w:hAnsi="黑体" w:eastAsia="黑体" w:cs="黑体"/>
          <w:sz w:val="28"/>
          <w:szCs w:val="36"/>
        </w:rPr>
        <w:fldChar w:fldCharType="separate"/>
      </w:r>
      <w:r>
        <w:rPr>
          <w:rFonts w:hint="eastAsia" w:ascii="黑体" w:hAnsi="黑体" w:eastAsia="黑体" w:cs="黑体"/>
          <w:sz w:val="28"/>
          <w:szCs w:val="36"/>
        </w:rPr>
        <w:t>10</w:t>
      </w:r>
      <w:r>
        <w:rPr>
          <w:rFonts w:hint="eastAsia" w:ascii="黑体" w:hAnsi="黑体" w:eastAsia="黑体" w:cs="黑体"/>
          <w:sz w:val="28"/>
          <w:szCs w:val="36"/>
        </w:rPr>
        <w:fldChar w:fldCharType="end"/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end"/>
      </w:r>
    </w:p>
    <w:p w14:paraId="794CD4B1">
      <w:pPr>
        <w:spacing w:line="300" w:lineRule="auto"/>
        <w:rPr>
          <w:bCs/>
          <w:lang w:val="zh-CN"/>
        </w:rPr>
      </w:pP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end"/>
      </w:r>
    </w:p>
    <w:p w14:paraId="4E7DC885">
      <w:pPr>
        <w:pStyle w:val="3"/>
        <w:spacing w:line="300" w:lineRule="auto"/>
        <w:rPr>
          <w:rFonts w:hint="eastAsia"/>
        </w:rPr>
      </w:pPr>
      <w:bookmarkStart w:id="1" w:name="_Toc30852"/>
    </w:p>
    <w:p w14:paraId="3AB0EC9B">
      <w:pPr>
        <w:pStyle w:val="3"/>
        <w:spacing w:line="300" w:lineRule="auto"/>
        <w:rPr>
          <w:rFonts w:hint="eastAsia"/>
        </w:rPr>
      </w:pPr>
    </w:p>
    <w:p w14:paraId="1AE039BF">
      <w:pPr>
        <w:pStyle w:val="3"/>
        <w:spacing w:line="300" w:lineRule="auto"/>
        <w:rPr>
          <w:rFonts w:hint="eastAsia"/>
        </w:rPr>
      </w:pPr>
    </w:p>
    <w:p w14:paraId="5045F1B8">
      <w:pPr>
        <w:pStyle w:val="3"/>
        <w:spacing w:line="300" w:lineRule="auto"/>
        <w:rPr>
          <w:rFonts w:hint="eastAsia"/>
        </w:rPr>
      </w:pPr>
    </w:p>
    <w:p w14:paraId="3F9F9DA3">
      <w:pPr>
        <w:pStyle w:val="3"/>
        <w:spacing w:line="300" w:lineRule="auto"/>
        <w:rPr>
          <w:rFonts w:hint="eastAsia"/>
        </w:rPr>
      </w:pPr>
    </w:p>
    <w:p w14:paraId="14F10862">
      <w:pPr>
        <w:pStyle w:val="3"/>
        <w:spacing w:line="300" w:lineRule="auto"/>
        <w:rPr>
          <w:rFonts w:hint="eastAsia"/>
        </w:rPr>
      </w:pPr>
    </w:p>
    <w:p w14:paraId="14CCEE11">
      <w:pPr>
        <w:pStyle w:val="3"/>
        <w:spacing w:line="300" w:lineRule="auto"/>
        <w:rPr>
          <w:rFonts w:hint="eastAsia"/>
        </w:rPr>
      </w:pPr>
    </w:p>
    <w:p w14:paraId="078F4B47">
      <w:pPr>
        <w:pStyle w:val="3"/>
        <w:bidi w:val="0"/>
        <w:rPr>
          <w:rFonts w:hint="eastAsia"/>
        </w:rPr>
      </w:pPr>
    </w:p>
    <w:p w14:paraId="18E84E57">
      <w:pPr>
        <w:pStyle w:val="3"/>
        <w:bidi w:val="0"/>
        <w:rPr>
          <w:rFonts w:hint="eastAsia"/>
        </w:rPr>
      </w:pPr>
    </w:p>
    <w:p w14:paraId="4713AEA8">
      <w:pPr>
        <w:rPr>
          <w:rFonts w:hint="eastAsia"/>
        </w:rPr>
      </w:pPr>
    </w:p>
    <w:p w14:paraId="004D3151">
      <w:pPr>
        <w:pStyle w:val="3"/>
        <w:bidi w:val="0"/>
      </w:pPr>
      <w:r>
        <w:rPr>
          <w:rFonts w:hint="eastAsia"/>
        </w:rPr>
        <w:t>一．考前说明</w:t>
      </w:r>
      <w:bookmarkEnd w:id="1"/>
    </w:p>
    <w:p w14:paraId="11887A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·请务必提前下载并登陆学习通查看课程</w:t>
      </w:r>
      <w:r>
        <w:rPr>
          <w:rFonts w:hint="eastAsia" w:ascii="仿宋" w:hAnsi="仿宋" w:eastAsia="仿宋" w:cs="仿宋"/>
          <w:sz w:val="24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检查更新学习通版本</w:t>
      </w:r>
      <w:r>
        <w:rPr>
          <w:rFonts w:hint="eastAsia" w:ascii="仿宋" w:hAnsi="仿宋" w:eastAsia="仿宋" w:cs="仿宋"/>
          <w:sz w:val="24"/>
          <w:szCs w:val="32"/>
        </w:rPr>
        <w:t>。</w:t>
      </w:r>
    </w:p>
    <w:p w14:paraId="7C44E2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 w:ascii="仿宋" w:hAnsi="仿宋" w:eastAsia="仿宋" w:cs="仿宋"/>
          <w:sz w:val="24"/>
          <w:szCs w:val="32"/>
          <w:lang w:eastAsia="zh-CN"/>
        </w:rPr>
      </w:pPr>
      <w:r>
        <w:rPr>
          <w:rFonts w:hint="eastAsia" w:ascii="仿宋" w:hAnsi="仿宋" w:eastAsia="仿宋" w:cs="仿宋"/>
          <w:sz w:val="24"/>
          <w:szCs w:val="32"/>
        </w:rPr>
        <w:t>·请将手机调至免打扰模式，避免来电引起考试中断。确保手机有充足电量或接入电源</w:t>
      </w:r>
      <w:r>
        <w:rPr>
          <w:rFonts w:hint="eastAsia" w:ascii="仿宋" w:hAnsi="仿宋" w:eastAsia="仿宋" w:cs="仿宋"/>
          <w:sz w:val="24"/>
          <w:szCs w:val="32"/>
          <w:lang w:eastAsia="zh-CN"/>
        </w:rPr>
        <w:t>。</w:t>
      </w:r>
      <w:r>
        <w:rPr>
          <w:rFonts w:hint="eastAsia" w:ascii="仿宋_GB2312" w:hAnsi="仿宋" w:eastAsia="仿宋_GB2312" w:cs="仿宋"/>
          <w:color w:val="000000"/>
          <w:sz w:val="24"/>
          <w:lang w:val="en-US" w:eastAsia="zh-CN" w:bidi="ar"/>
        </w:rPr>
        <w:t>如考生使用的是小米、红米手机，考前请在设置中关闭锁屏画报。</w:t>
      </w:r>
    </w:p>
    <w:p w14:paraId="18ED0A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·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每位考生仅有一次考试机会，一旦进入考试界面，倒计时会开始计算，</w:t>
      </w:r>
      <w:r>
        <w:rPr>
          <w:rFonts w:hint="eastAsia" w:ascii="仿宋" w:hAnsi="仿宋" w:eastAsia="仿宋"/>
          <w:sz w:val="24"/>
          <w:szCs w:val="24"/>
        </w:rPr>
        <w:t>需在限定的时间内完成作答并提交。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请不要中途离开考试界面，离开或退出考试界面会继续计时。考试过程中如果出现页面卡死、题目空白情况，请尝试切换网络或退出重新进入考试。</w:t>
      </w:r>
      <w:r>
        <w:rPr>
          <w:rFonts w:hint="eastAsia" w:ascii="仿宋" w:hAnsi="仿宋" w:eastAsia="仿宋" w:cs="仿宋"/>
          <w:sz w:val="24"/>
          <w:szCs w:val="32"/>
        </w:rPr>
        <w:br w:type="textWrapping"/>
      </w:r>
      <w:r>
        <w:rPr>
          <w:rFonts w:hint="eastAsia" w:ascii="仿宋" w:hAnsi="仿宋" w:eastAsia="仿宋" w:cs="仿宋"/>
          <w:sz w:val="24"/>
          <w:szCs w:val="32"/>
        </w:rPr>
        <w:t>·考试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过程中</w:t>
      </w:r>
      <w:r>
        <w:rPr>
          <w:rFonts w:hint="eastAsia" w:ascii="仿宋" w:hAnsi="仿宋" w:eastAsia="仿宋" w:cs="仿宋"/>
          <w:sz w:val="24"/>
          <w:szCs w:val="32"/>
        </w:rPr>
        <w:t>，请保持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在</w:t>
      </w:r>
      <w:r>
        <w:rPr>
          <w:rFonts w:hint="eastAsia" w:ascii="仿宋" w:hAnsi="仿宋" w:eastAsia="仿宋" w:cs="仿宋"/>
          <w:sz w:val="24"/>
          <w:szCs w:val="32"/>
        </w:rPr>
        <w:t>学习通答题页面，不要打开其他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应用</w:t>
      </w:r>
      <w:r>
        <w:rPr>
          <w:rFonts w:hint="eastAsia" w:ascii="仿宋" w:hAnsi="仿宋" w:eastAsia="仿宋" w:cs="仿宋"/>
          <w:sz w:val="24"/>
          <w:szCs w:val="32"/>
        </w:rPr>
        <w:t>页面，否则，考试系统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将记录切屏行为，并计入考生异常行为名单</w:t>
      </w:r>
      <w:r>
        <w:rPr>
          <w:rFonts w:hint="eastAsia" w:ascii="仿宋" w:hAnsi="仿宋" w:eastAsia="仿宋" w:cs="仿宋"/>
          <w:sz w:val="24"/>
          <w:szCs w:val="32"/>
        </w:rPr>
        <w:t>。</w:t>
      </w:r>
    </w:p>
    <w:p w14:paraId="013A4A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·考试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系统</w:t>
      </w:r>
      <w:r>
        <w:rPr>
          <w:rFonts w:hint="eastAsia" w:ascii="仿宋" w:hAnsi="仿宋" w:eastAsia="仿宋" w:cs="仿宋"/>
          <w:sz w:val="24"/>
          <w:szCs w:val="32"/>
        </w:rPr>
        <w:t>具有监控和抓拍功能，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会</w:t>
      </w:r>
      <w:r>
        <w:rPr>
          <w:rFonts w:hint="eastAsia" w:ascii="仿宋" w:hAnsi="仿宋" w:eastAsia="仿宋" w:cs="仿宋"/>
          <w:sz w:val="24"/>
          <w:szCs w:val="32"/>
        </w:rPr>
        <w:t>自动判定考试违纪行为。考生如发生以下行为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将</w:t>
      </w:r>
      <w:r>
        <w:rPr>
          <w:rFonts w:hint="eastAsia" w:ascii="仿宋" w:hAnsi="仿宋" w:eastAsia="仿宋" w:cs="仿宋"/>
          <w:sz w:val="24"/>
          <w:szCs w:val="32"/>
        </w:rPr>
        <w:t>判定考试违纪，取消考试资格，成绩记0分：</w:t>
      </w:r>
    </w:p>
    <w:p w14:paraId="10841E12">
      <w:pPr>
        <w:spacing w:line="300" w:lineRule="auto"/>
        <w:rPr>
          <w:rFonts w:hint="eastAsia" w:ascii="仿宋_GB2312" w:hAnsi="仿宋" w:eastAsia="仿宋_GB2312" w:cs="仿宋"/>
          <w:color w:val="000000"/>
          <w:sz w:val="24"/>
          <w:lang w:bidi="ar"/>
        </w:rPr>
      </w:pPr>
      <w:r>
        <w:rPr>
          <w:rFonts w:hint="eastAsia" w:ascii="仿宋_GB2312" w:hAnsi="仿宋" w:eastAsia="仿宋_GB2312" w:cs="仿宋"/>
          <w:color w:val="000000"/>
          <w:sz w:val="24"/>
          <w:lang w:bidi="ar"/>
        </w:rPr>
        <w:t>1. 考生发生替考或其他违纪作弊行为，将取消考试成绩并按学校相关规定严肃处理，请考生务必诚信考试！</w:t>
      </w:r>
    </w:p>
    <w:p w14:paraId="7300371D">
      <w:pPr>
        <w:spacing w:line="300" w:lineRule="auto"/>
        <w:rPr>
          <w:rFonts w:hint="eastAsia" w:ascii="仿宋_GB2312" w:hAnsi="仿宋" w:eastAsia="仿宋_GB2312" w:cs="仿宋"/>
          <w:color w:val="000000"/>
          <w:sz w:val="24"/>
          <w:lang w:bidi="ar"/>
        </w:rPr>
      </w:pPr>
      <w:r>
        <w:rPr>
          <w:rFonts w:hint="eastAsia" w:ascii="仿宋_GB2312" w:hAnsi="仿宋" w:eastAsia="仿宋_GB2312" w:cs="仿宋"/>
          <w:color w:val="000000"/>
          <w:sz w:val="24"/>
          <w:lang w:bidi="ar"/>
        </w:rPr>
        <w:t>2. 未使用摄像头或未开启摄像头。</w:t>
      </w:r>
    </w:p>
    <w:p w14:paraId="22E224CC">
      <w:pPr>
        <w:spacing w:line="300" w:lineRule="auto"/>
        <w:rPr>
          <w:rFonts w:hint="eastAsia" w:ascii="仿宋_GB2312" w:hAnsi="仿宋" w:eastAsia="仿宋_GB2312" w:cs="仿宋"/>
          <w:color w:val="000000"/>
          <w:sz w:val="24"/>
          <w:lang w:bidi="ar"/>
        </w:rPr>
      </w:pPr>
      <w:r>
        <w:rPr>
          <w:rFonts w:hint="eastAsia" w:ascii="仿宋_GB2312" w:hAnsi="仿宋" w:eastAsia="仿宋_GB2312" w:cs="仿宋"/>
          <w:color w:val="000000"/>
          <w:sz w:val="24"/>
          <w:lang w:bidi="ar"/>
        </w:rPr>
        <w:t>3. 摄像头画面不符合要求，</w:t>
      </w:r>
      <w:r>
        <w:rPr>
          <w:rFonts w:hint="eastAsia" w:ascii="仿宋_GB2312" w:hAnsi="仿宋" w:eastAsia="仿宋_GB2312" w:cs="仿宋"/>
          <w:color w:val="000000"/>
          <w:sz w:val="24"/>
          <w:lang w:val="en-US" w:eastAsia="zh-CN" w:bidi="ar"/>
        </w:rPr>
        <w:t>人脸识别不匹配、</w:t>
      </w:r>
      <w:r>
        <w:rPr>
          <w:rFonts w:hint="eastAsia" w:ascii="仿宋_GB2312" w:hAnsi="仿宋" w:eastAsia="仿宋_GB2312" w:cs="仿宋"/>
          <w:color w:val="000000"/>
          <w:sz w:val="24"/>
          <w:lang w:bidi="ar"/>
        </w:rPr>
        <w:t>考生离开摄像头范围或画面中出现其他人。</w:t>
      </w:r>
    </w:p>
    <w:p w14:paraId="748A69A3">
      <w:pPr>
        <w:spacing w:line="300" w:lineRule="auto"/>
        <w:rPr>
          <w:rFonts w:hint="default" w:ascii="仿宋_GB2312" w:hAnsi="仿宋" w:eastAsia="仿宋_GB2312" w:cs="仿宋"/>
          <w:color w:val="000000"/>
          <w:sz w:val="24"/>
          <w:lang w:val="en-US" w:eastAsia="zh-CN" w:bidi="ar"/>
        </w:rPr>
      </w:pPr>
      <w:r>
        <w:rPr>
          <w:rFonts w:hint="eastAsia" w:ascii="仿宋_GB2312" w:hAnsi="仿宋" w:eastAsia="仿宋_GB2312" w:cs="仿宋"/>
          <w:color w:val="000000"/>
          <w:sz w:val="24"/>
          <w:lang w:val="en-US" w:eastAsia="zh-CN" w:bidi="ar"/>
        </w:rPr>
        <w:t>4. 考试过程中多次切出考试界面、查看其他应用信息、接电话等。</w:t>
      </w:r>
    </w:p>
    <w:p w14:paraId="4E74FB03">
      <w:pPr>
        <w:spacing w:line="300" w:lineRule="auto"/>
        <w:rPr>
          <w:rFonts w:hint="eastAsia" w:ascii="仿宋_GB2312" w:hAnsi="仿宋" w:eastAsia="仿宋_GB2312" w:cs="仿宋"/>
          <w:color w:val="000000"/>
          <w:sz w:val="24"/>
          <w:lang w:bidi="ar"/>
        </w:rPr>
      </w:pPr>
      <w:r>
        <w:rPr>
          <w:rFonts w:hint="eastAsia" w:ascii="仿宋_GB2312" w:hAnsi="仿宋" w:eastAsia="仿宋_GB2312" w:cs="仿宋"/>
          <w:color w:val="000000"/>
          <w:sz w:val="24"/>
          <w:lang w:val="en-US" w:eastAsia="zh-CN" w:bidi="ar"/>
        </w:rPr>
        <w:t>5</w:t>
      </w:r>
      <w:r>
        <w:rPr>
          <w:rFonts w:hint="eastAsia" w:ascii="仿宋_GB2312" w:hAnsi="仿宋" w:eastAsia="仿宋_GB2312" w:cs="仿宋"/>
          <w:color w:val="000000"/>
          <w:sz w:val="24"/>
          <w:lang w:bidi="ar"/>
        </w:rPr>
        <w:t>. 由于考生软硬件或网络问题导致考试</w:t>
      </w:r>
      <w:r>
        <w:rPr>
          <w:rFonts w:hint="eastAsia" w:ascii="仿宋_GB2312" w:hAnsi="仿宋" w:eastAsia="仿宋_GB2312" w:cs="仿宋"/>
          <w:color w:val="000000"/>
          <w:sz w:val="24"/>
          <w:lang w:val="en-US" w:eastAsia="zh-CN" w:bidi="ar"/>
        </w:rPr>
        <w:t>多次</w:t>
      </w:r>
      <w:r>
        <w:rPr>
          <w:rFonts w:hint="eastAsia" w:ascii="仿宋_GB2312" w:hAnsi="仿宋" w:eastAsia="仿宋_GB2312" w:cs="仿宋"/>
          <w:color w:val="000000"/>
          <w:sz w:val="24"/>
          <w:lang w:bidi="ar"/>
        </w:rPr>
        <w:t>中断。</w:t>
      </w:r>
    </w:p>
    <w:p w14:paraId="4E0D139E">
      <w:pPr>
        <w:spacing w:line="300" w:lineRule="auto"/>
        <w:rPr>
          <w:rFonts w:hint="eastAsia" w:ascii="仿宋_GB2312" w:hAnsi="仿宋" w:eastAsia="仿宋_GB2312" w:cs="仿宋"/>
          <w:color w:val="000000"/>
          <w:sz w:val="24"/>
          <w:lang w:val="en-US" w:eastAsia="zh-CN" w:bidi="ar"/>
        </w:rPr>
      </w:pPr>
      <w:r>
        <w:rPr>
          <w:rFonts w:hint="eastAsia" w:ascii="仿宋_GB2312" w:hAnsi="仿宋" w:eastAsia="仿宋_GB2312" w:cs="仿宋"/>
          <w:color w:val="000000"/>
          <w:sz w:val="24"/>
          <w:lang w:val="en-US" w:eastAsia="zh-CN" w:bidi="ar"/>
        </w:rPr>
        <w:t>6. 考生考前请检查手机悬浮窗设置，务必关闭悬浮窗应用，如考试过程打开其他应用的悬浮窗，会被识别为异常。</w:t>
      </w:r>
    </w:p>
    <w:p w14:paraId="5A64940C">
      <w:pPr>
        <w:spacing w:line="300" w:lineRule="auto"/>
        <w:rPr>
          <w:rFonts w:hint="eastAsia" w:ascii="仿宋_GB2312" w:hAnsi="仿宋" w:eastAsia="仿宋_GB2312" w:cs="仿宋"/>
          <w:color w:val="000000"/>
          <w:sz w:val="24"/>
          <w:lang w:bidi="ar"/>
        </w:rPr>
      </w:pPr>
      <w:r>
        <w:rPr>
          <w:rFonts w:hint="eastAsia" w:ascii="仿宋_GB2312" w:hAnsi="仿宋" w:eastAsia="仿宋_GB2312" w:cs="仿宋"/>
          <w:color w:val="000000"/>
          <w:sz w:val="24"/>
          <w:lang w:val="en-US" w:eastAsia="zh-CN" w:bidi="ar"/>
        </w:rPr>
        <w:t>7</w:t>
      </w:r>
      <w:r>
        <w:rPr>
          <w:rFonts w:hint="eastAsia" w:ascii="仿宋_GB2312" w:hAnsi="仿宋" w:eastAsia="仿宋_GB2312" w:cs="仿宋"/>
          <w:color w:val="000000"/>
          <w:sz w:val="24"/>
          <w:lang w:bidi="ar"/>
        </w:rPr>
        <w:t>. 考生不得携带、不得使用任何与考试无关的物品。</w:t>
      </w:r>
    </w:p>
    <w:p w14:paraId="34DC022C">
      <w:pPr>
        <w:spacing w:line="300" w:lineRule="auto"/>
        <w:rPr>
          <w:rFonts w:hint="eastAsia" w:ascii="仿宋_GB2312" w:hAnsi="仿宋" w:eastAsia="仿宋_GB2312" w:cs="仿宋"/>
          <w:color w:val="000000"/>
          <w:sz w:val="24"/>
          <w:lang w:bidi="ar"/>
        </w:rPr>
      </w:pPr>
    </w:p>
    <w:p w14:paraId="469DF495">
      <w:pPr>
        <w:spacing w:line="300" w:lineRule="auto"/>
        <w:ind w:firstLine="480" w:firstLineChars="200"/>
        <w:jc w:val="left"/>
        <w:rPr>
          <w:rFonts w:hint="eastAsia" w:ascii="仿宋_GB2312" w:hAnsi="仿宋" w:eastAsia="仿宋_GB2312" w:cs="仿宋"/>
          <w:color w:val="000000"/>
          <w:sz w:val="24"/>
          <w:lang w:bidi="ar"/>
        </w:rPr>
      </w:pPr>
      <w:r>
        <w:rPr>
          <w:rFonts w:hint="eastAsia" w:ascii="仿宋_GB2312" w:hAnsi="仿宋" w:eastAsia="仿宋_GB2312" w:cs="仿宋"/>
          <w:color w:val="000000"/>
          <w:sz w:val="24"/>
          <w:lang w:bidi="ar"/>
        </w:rPr>
        <w:t>本次考试全程使用摄像头监控和抓拍，系统将自动与考生相片进行实时比对</w:t>
      </w:r>
      <w:r>
        <w:rPr>
          <w:rFonts w:hint="eastAsia" w:ascii="仿宋_GB2312" w:hAnsi="仿宋" w:eastAsia="仿宋_GB2312" w:cs="仿宋"/>
          <w:sz w:val="24"/>
          <w:lang w:bidi="ar"/>
        </w:rPr>
        <w:t>，且考试系统后台将保存考生操作记录。监考老师将对每一场考试进行在线监考，实时查看每位考生是否进入考试、进入时间、当前状态、IP地址、所在地区、人脸识别情况、违规次数、切屏次数等。针对未及时参加考试的考生可发送催促通知，发现有异常行为的考生进行强制收卷，可以随时查看每位考生的详细情况。</w:t>
      </w:r>
      <w:r>
        <w:rPr>
          <w:rFonts w:hint="eastAsia" w:ascii="仿宋_GB2312" w:hAnsi="仿宋" w:eastAsia="仿宋_GB2312" w:cs="仿宋"/>
          <w:sz w:val="24"/>
          <w:lang w:val="en-US" w:eastAsia="zh-CN" w:bidi="ar"/>
        </w:rPr>
        <w:t xml:space="preserve"> </w:t>
      </w:r>
      <w:r>
        <w:rPr>
          <w:rFonts w:hint="eastAsia" w:ascii="仿宋_GB2312" w:hAnsi="仿宋" w:eastAsia="仿宋_GB2312" w:cs="仿宋"/>
          <w:sz w:val="24"/>
          <w:lang w:val="en-US" w:eastAsia="zh-CN" w:bidi="ar"/>
        </w:rPr>
        <w:br w:type="textWrapping"/>
      </w:r>
      <w:r>
        <w:rPr>
          <w:rFonts w:hint="eastAsia" w:ascii="仿宋_GB2312" w:hAnsi="仿宋" w:eastAsia="仿宋_GB2312" w:cs="仿宋"/>
          <w:sz w:val="24"/>
          <w:lang w:val="en-US" w:eastAsia="zh-CN" w:bidi="ar"/>
        </w:rPr>
        <w:t xml:space="preserve">    </w:t>
      </w:r>
      <w:r>
        <w:rPr>
          <w:rFonts w:hint="eastAsia" w:ascii="仿宋_GB2312" w:hAnsi="仿宋" w:eastAsia="仿宋_GB2312" w:cs="仿宋"/>
          <w:color w:val="000000"/>
          <w:sz w:val="24"/>
          <w:lang w:bidi="ar"/>
        </w:rPr>
        <w:t>请考生务必遵守考试纪律，诚信考试。</w:t>
      </w:r>
    </w:p>
    <w:p w14:paraId="265444C2">
      <w:pPr>
        <w:rPr>
          <w:rFonts w:hint="eastAsia"/>
        </w:rPr>
      </w:pPr>
      <w:bookmarkStart w:id="2" w:name="_Toc7126"/>
      <w:r>
        <w:rPr>
          <w:rFonts w:hint="eastAsia"/>
        </w:rPr>
        <w:br w:type="textWrapping"/>
      </w:r>
    </w:p>
    <w:p w14:paraId="49AFCA25">
      <w:pPr>
        <w:rPr>
          <w:rFonts w:hint="eastAsia"/>
        </w:rPr>
      </w:pPr>
    </w:p>
    <w:p w14:paraId="210E6B37">
      <w:pPr>
        <w:rPr>
          <w:rFonts w:hint="eastAsia"/>
        </w:rPr>
      </w:pPr>
    </w:p>
    <w:p w14:paraId="7C75F339">
      <w:pPr>
        <w:rPr>
          <w:rFonts w:hint="eastAsia"/>
        </w:rPr>
      </w:pPr>
    </w:p>
    <w:p w14:paraId="22F8CE7F">
      <w:pPr>
        <w:rPr>
          <w:rFonts w:hint="eastAsia"/>
        </w:rPr>
      </w:pPr>
    </w:p>
    <w:p w14:paraId="644805D7">
      <w:pPr>
        <w:pStyle w:val="3"/>
        <w:bidi w:val="0"/>
        <w:rPr>
          <w:rFonts w:hint="eastAsia"/>
        </w:rPr>
      </w:pPr>
      <w:r>
        <w:rPr>
          <w:rFonts w:hint="eastAsia"/>
        </w:rPr>
        <w:t>二．下载安装学习通</w:t>
      </w:r>
      <w:bookmarkEnd w:id="2"/>
    </w:p>
    <w:p w14:paraId="1B01337D">
      <w:pPr>
        <w:spacing w:line="300" w:lineRule="auto"/>
        <w:rPr>
          <w:rFonts w:hint="eastAsia" w:ascii="仿宋_GB2312" w:hAnsi="仿宋" w:eastAsia="仿宋_GB2312" w:cs="仿宋"/>
          <w:color w:val="000000"/>
          <w:sz w:val="24"/>
        </w:rPr>
      </w:pPr>
      <w:r>
        <w:rPr>
          <w:rFonts w:hint="eastAsia" w:ascii="仿宋_GB2312" w:hAnsi="仿宋" w:eastAsia="仿宋_GB2312" w:cs="仿宋"/>
          <w:color w:val="000000"/>
          <w:sz w:val="24"/>
          <w:lang w:bidi="ar"/>
        </w:rPr>
        <w:t>可用微信扫描二维码下载，或直接在Apple App Store及各大安卓应用市场搜索【学习通】下载。</w:t>
      </w:r>
    </w:p>
    <w:p w14:paraId="7E2AA930">
      <w:pPr>
        <w:spacing w:line="300" w:lineRule="auto"/>
        <w:jc w:val="center"/>
        <w:rPr>
          <w:rFonts w:hint="eastAsia" w:ascii="仿宋_GB2312" w:hAnsi="仿宋" w:eastAsia="仿宋_GB2312" w:cs="仿宋"/>
          <w:color w:val="000000"/>
          <w:sz w:val="24"/>
        </w:rPr>
      </w:pPr>
    </w:p>
    <w:p w14:paraId="57CA7D5D">
      <w:pPr>
        <w:spacing w:line="300" w:lineRule="auto"/>
        <w:jc w:val="center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  <w:lang w:bidi="ar"/>
        </w:rPr>
        <w:drawing>
          <wp:inline distT="0" distB="0" distL="114300" distR="114300">
            <wp:extent cx="1377950" cy="1377950"/>
            <wp:effectExtent l="0" t="0" r="8890" b="8890"/>
            <wp:docPr id="1" name="图片 21" descr="http://i.mooc.chaoxing.com/images/ew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1" descr="http://i.mooc.chaoxing.com/images/ewm.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77950" cy="137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E571C">
      <w:pPr>
        <w:pStyle w:val="3"/>
        <w:spacing w:line="300" w:lineRule="auto"/>
        <w:rPr>
          <w:rFonts w:hint="eastAsia"/>
        </w:rPr>
      </w:pPr>
      <w:bookmarkStart w:id="3" w:name="_Toc11794"/>
      <w:r>
        <w:rPr>
          <w:rFonts w:hint="eastAsia"/>
        </w:rPr>
        <w:t>三．登录学习通</w:t>
      </w:r>
      <w:bookmarkEnd w:id="3"/>
    </w:p>
    <w:p w14:paraId="59438D9A">
      <w:pPr>
        <w:pStyle w:val="21"/>
        <w:numPr>
          <w:ilvl w:val="0"/>
          <w:numId w:val="1"/>
        </w:numPr>
        <w:spacing w:line="480" w:lineRule="auto"/>
        <w:ind w:left="357" w:hanging="357" w:firstLineChars="0"/>
        <w:rPr>
          <w:rFonts w:ascii="仿宋" w:hAnsi="仿宋" w:eastAsia="仿宋"/>
          <w:b/>
          <w:sz w:val="24"/>
          <w:szCs w:val="24"/>
          <w:lang w:bidi="zh-CN"/>
        </w:rPr>
      </w:pPr>
      <w:r>
        <w:rPr>
          <w:rFonts w:hint="eastAsia" w:ascii="仿宋" w:hAnsi="仿宋" w:eastAsia="仿宋"/>
          <w:b/>
          <w:sz w:val="24"/>
          <w:szCs w:val="24"/>
          <w:lang w:bidi="zh-CN"/>
        </w:rPr>
        <w:t>第一次使用平台和课程</w:t>
      </w:r>
    </w:p>
    <w:p w14:paraId="5C7E4A33">
      <w:pPr>
        <w:pStyle w:val="21"/>
        <w:numPr>
          <w:ilvl w:val="0"/>
          <w:numId w:val="0"/>
        </w:numPr>
        <w:spacing w:line="480" w:lineRule="auto"/>
        <w:ind w:leftChars="0"/>
        <w:rPr>
          <w:rFonts w:hint="default" w:ascii="仿宋" w:hAnsi="仿宋" w:eastAsia="仿宋"/>
          <w:b/>
          <w:color w:val="FF0000"/>
          <w:sz w:val="24"/>
          <w:szCs w:val="24"/>
          <w:lang w:val="en-US" w:bidi="zh-CN"/>
        </w:rPr>
      </w:pPr>
      <w:r>
        <w:rPr>
          <w:rFonts w:hint="eastAsia" w:ascii="仿宋" w:hAnsi="仿宋" w:eastAsia="仿宋"/>
          <w:b/>
          <w:color w:val="FF0000"/>
          <w:sz w:val="24"/>
          <w:szCs w:val="24"/>
          <w:lang w:val="en-US" w:bidi="zh-CN"/>
        </w:rPr>
        <w:t>一定要绑定自己的学校单位和学号</w:t>
      </w:r>
    </w:p>
    <w:p w14:paraId="42CBB836">
      <w:pPr>
        <w:spacing w:line="300" w:lineRule="auto"/>
        <w:ind w:firstLine="480" w:firstLineChars="200"/>
        <w:rPr>
          <w:rFonts w:hint="eastAsia" w:ascii="仿宋" w:hAnsi="仿宋" w:eastAsia="仿宋"/>
          <w:sz w:val="24"/>
          <w:szCs w:val="24"/>
          <w:lang w:bidi="zh-CN"/>
        </w:rPr>
      </w:pPr>
      <w:r>
        <w:rPr>
          <w:rFonts w:ascii="仿宋" w:hAnsi="仿宋" w:eastAsia="仿宋"/>
          <w:sz w:val="24"/>
          <w:szCs w:val="24"/>
          <w:lang w:bidi="zh-CN"/>
        </w:rPr>
        <w:t>打开学习通，点击</w:t>
      </w:r>
      <w:r>
        <w:rPr>
          <w:rFonts w:hint="eastAsia" w:ascii="仿宋" w:hAnsi="仿宋" w:eastAsia="仿宋"/>
          <w:sz w:val="24"/>
          <w:szCs w:val="24"/>
          <w:lang w:bidi="zh-CN"/>
        </w:rPr>
        <w:t>“新用户注册”，获取验证码并设置密码，点击下一步，学校</w:t>
      </w:r>
      <w:r>
        <w:rPr>
          <w:rFonts w:hint="eastAsia" w:ascii="仿宋" w:hAnsi="仿宋" w:eastAsia="仿宋"/>
          <w:sz w:val="24"/>
          <w:szCs w:val="24"/>
          <w:lang w:val="en-US" w:bidi="zh-CN"/>
        </w:rPr>
        <w:t>/单位名称处填写学校UC码</w:t>
      </w:r>
      <w:r>
        <w:rPr>
          <w:rFonts w:hint="eastAsia" w:ascii="仿宋" w:hAnsi="仿宋" w:eastAsia="仿宋"/>
          <w:color w:val="FF0000"/>
          <w:sz w:val="24"/>
          <w:szCs w:val="24"/>
          <w:highlight w:val="yellow"/>
          <w:lang w:bidi="zh-CN"/>
        </w:rPr>
        <w:t>“</w:t>
      </w:r>
      <w:r>
        <w:rPr>
          <w:rFonts w:hint="eastAsia" w:ascii="仿宋" w:hAnsi="仿宋" w:eastAsia="仿宋"/>
          <w:color w:val="FF0000"/>
          <w:sz w:val="24"/>
          <w:szCs w:val="24"/>
          <w:highlight w:val="yellow"/>
          <w:lang w:val="en-US" w:bidi="zh-CN"/>
        </w:rPr>
        <w:t>2304</w:t>
      </w:r>
      <w:r>
        <w:rPr>
          <w:rFonts w:hint="eastAsia" w:ascii="仿宋" w:hAnsi="仿宋" w:eastAsia="仿宋"/>
          <w:color w:val="FF0000"/>
          <w:sz w:val="24"/>
          <w:szCs w:val="24"/>
          <w:highlight w:val="yellow"/>
          <w:lang w:bidi="zh-CN"/>
        </w:rPr>
        <w:t>”</w:t>
      </w:r>
      <w:r>
        <w:rPr>
          <w:rFonts w:hint="eastAsia" w:ascii="仿宋" w:hAnsi="仿宋" w:eastAsia="仿宋"/>
          <w:color w:val="auto"/>
          <w:sz w:val="24"/>
          <w:szCs w:val="24"/>
          <w:highlight w:val="none"/>
          <w:lang w:bidi="zh-CN"/>
        </w:rPr>
        <w:t>，</w:t>
      </w:r>
      <w:r>
        <w:rPr>
          <w:rFonts w:hint="eastAsia" w:ascii="仿宋" w:hAnsi="仿宋" w:eastAsia="仿宋"/>
          <w:color w:val="auto"/>
          <w:sz w:val="24"/>
          <w:szCs w:val="24"/>
          <w:highlight w:val="none"/>
          <w:lang w:val="en-US" w:bidi="zh-CN"/>
        </w:rPr>
        <w:t>在弹出的下拉框中选择</w:t>
      </w:r>
      <w:r>
        <w:rPr>
          <w:rFonts w:hint="eastAsia" w:ascii="仿宋" w:hAnsi="仿宋" w:eastAsia="仿宋"/>
          <w:color w:val="FF0000"/>
          <w:sz w:val="24"/>
          <w:szCs w:val="24"/>
          <w:highlight w:val="yellow"/>
          <w:lang w:val="en-US" w:bidi="zh-CN"/>
        </w:rPr>
        <w:t>“广州职业技术大学”</w:t>
      </w:r>
      <w:r>
        <w:rPr>
          <w:rFonts w:hint="eastAsia" w:ascii="仿宋" w:hAnsi="仿宋" w:eastAsia="仿宋"/>
          <w:color w:val="auto"/>
          <w:sz w:val="24"/>
          <w:szCs w:val="24"/>
          <w:highlight w:val="none"/>
          <w:lang w:val="en-US" w:bidi="zh-CN"/>
        </w:rPr>
        <w:t>，</w:t>
      </w:r>
      <w:r>
        <w:rPr>
          <w:rFonts w:hint="eastAsia" w:ascii="仿宋" w:hAnsi="仿宋" w:eastAsia="仿宋"/>
          <w:sz w:val="24"/>
          <w:szCs w:val="24"/>
          <w:lang w:bidi="zh-CN"/>
        </w:rPr>
        <w:t>再绑定您的学号。</w:t>
      </w:r>
    </w:p>
    <w:p w14:paraId="225B6927">
      <w:pPr>
        <w:spacing w:line="300" w:lineRule="auto"/>
        <w:ind w:firstLine="420" w:firstLineChars="200"/>
      </w:pPr>
      <w:r>
        <w:drawing>
          <wp:inline distT="0" distB="0" distL="0" distR="0">
            <wp:extent cx="1516380" cy="3063875"/>
            <wp:effectExtent l="9525" t="9525" r="13335" b="20320"/>
            <wp:docPr id="15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16380" cy="306387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</w:t>
      </w:r>
      <w:r>
        <w:drawing>
          <wp:inline distT="0" distB="0" distL="0" distR="0">
            <wp:extent cx="1507490" cy="3075305"/>
            <wp:effectExtent l="9525" t="9525" r="22225" b="24130"/>
            <wp:docPr id="16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07490" cy="307530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2447290</wp:posOffset>
                </wp:positionH>
                <wp:positionV relativeFrom="paragraph">
                  <wp:posOffset>773430</wp:posOffset>
                </wp:positionV>
                <wp:extent cx="1226185" cy="297180"/>
                <wp:effectExtent l="0" t="0" r="8255" b="762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196080" y="1701800"/>
                          <a:ext cx="122618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D2E5ECE">
                            <w:pPr>
                              <w:rPr>
                                <w:rFonts w:hint="default" w:eastAsia="宋体"/>
                                <w:sz w:val="15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eastAsia="宋体"/>
                                <w:sz w:val="15"/>
                                <w:szCs w:val="16"/>
                                <w:lang w:val="en-US" w:eastAsia="zh-CN"/>
                              </w:rPr>
                              <w:t>广州职业技术大学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2.7pt;margin-top:60.9pt;height:23.4pt;width:96.55pt;z-index:251659264;mso-width-relative:page;mso-height-relative:page;" fillcolor="#FFFFFF" filled="t" stroked="f" coordsize="21600,21600" o:gfxdata="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Y&#10;iYSa1gAAAAsBAAAPAAAAAAAAAAEAIAAAACIAAABkcnMvZG93bnJldi54bWxQSwECFAAUAAAACACH&#10;TuJAnsxC418CAACpBAAADgAAAAAAAAABACAAAAAlAQAAZHJzL2Uyb0RvYy54bWxQSwUGAAAAAAYA&#10;BgBZAQAA9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3D2E5ECE">
                      <w:pPr>
                        <w:rPr>
                          <w:rFonts w:hint="default" w:eastAsia="宋体"/>
                          <w:sz w:val="15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default" w:eastAsia="宋体"/>
                          <w:sz w:val="15"/>
                          <w:szCs w:val="16"/>
                          <w:lang w:val="en-US" w:eastAsia="zh-CN"/>
                        </w:rPr>
                        <w:t>广州职业技术大学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lang w:val="en-US" w:eastAsia="zh-CN"/>
        </w:rPr>
        <w:drawing>
          <wp:inline distT="0" distB="0" distL="114300" distR="114300">
            <wp:extent cx="1563370" cy="3196590"/>
            <wp:effectExtent l="9525" t="9525" r="12065" b="9525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63370" cy="319659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</w:t>
      </w:r>
      <w:r>
        <w:drawing>
          <wp:inline distT="0" distB="0" distL="0" distR="0">
            <wp:extent cx="1532890" cy="3195955"/>
            <wp:effectExtent l="9525" t="9525" r="12065" b="10160"/>
            <wp:docPr id="17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32890" cy="319595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5ACDD3E8">
      <w:pPr>
        <w:pStyle w:val="21"/>
        <w:numPr>
          <w:ilvl w:val="0"/>
          <w:numId w:val="1"/>
        </w:numPr>
        <w:spacing w:line="480" w:lineRule="auto"/>
        <w:ind w:firstLineChars="0"/>
        <w:rPr>
          <w:rFonts w:ascii="仿宋" w:hAnsi="仿宋" w:eastAsia="仿宋"/>
          <w:b/>
          <w:sz w:val="24"/>
          <w:szCs w:val="24"/>
          <w:lang w:bidi="zh-CN"/>
        </w:rPr>
      </w:pPr>
      <w:r>
        <w:rPr>
          <w:rFonts w:hint="eastAsia" w:ascii="仿宋" w:hAnsi="仿宋" w:eastAsia="仿宋"/>
          <w:b/>
          <w:sz w:val="24"/>
          <w:szCs w:val="24"/>
          <w:lang w:bidi="zh-CN"/>
        </w:rPr>
        <w:t>之前已用手机号登录过</w:t>
      </w:r>
    </w:p>
    <w:p w14:paraId="204B3C4D">
      <w:pPr>
        <w:spacing w:line="25" w:lineRule="atLeast"/>
        <w:ind w:firstLine="480" w:firstLineChars="200"/>
        <w:rPr>
          <w:rFonts w:ascii="仿宋" w:hAnsi="仿宋" w:eastAsia="仿宋"/>
          <w:sz w:val="24"/>
          <w:szCs w:val="24"/>
          <w:lang w:bidi="zh-CN"/>
        </w:rPr>
      </w:pPr>
      <w:r>
        <w:rPr>
          <w:rFonts w:ascii="仿宋" w:hAnsi="仿宋" w:eastAsia="仿宋"/>
          <w:sz w:val="24"/>
          <w:szCs w:val="24"/>
          <w:lang w:bidi="zh-CN"/>
        </w:rPr>
        <w:t>打开学习通，点击“我”——“请先登录”——</w:t>
      </w:r>
      <w:r>
        <w:rPr>
          <w:rFonts w:hint="eastAsia" w:ascii="仿宋" w:hAnsi="仿宋" w:eastAsia="仿宋"/>
          <w:sz w:val="24"/>
          <w:szCs w:val="24"/>
          <w:lang w:bidi="zh-CN"/>
        </w:rPr>
        <w:t>直接输入手机号与密码进行登录。</w:t>
      </w:r>
      <w:r>
        <w:rPr>
          <w:rFonts w:ascii="仿宋" w:hAnsi="仿宋" w:eastAsia="仿宋"/>
          <w:sz w:val="24"/>
          <w:szCs w:val="24"/>
          <w:lang w:bidi="zh-CN"/>
        </w:rPr>
        <w:t xml:space="preserve"> </w:t>
      </w:r>
    </w:p>
    <w:p w14:paraId="75B94FBC">
      <w:pPr>
        <w:spacing w:line="25" w:lineRule="atLeast"/>
        <w:jc w:val="both"/>
        <w:rPr>
          <w:rFonts w:ascii="仿宋" w:hAnsi="仿宋" w:eastAsia="仿宋"/>
          <w:sz w:val="24"/>
          <w:szCs w:val="24"/>
          <w:lang w:bidi="zh-CN"/>
        </w:rPr>
      </w:pPr>
      <w:r>
        <w:rPr>
          <w:rFonts w:ascii="仿宋" w:hAnsi="仿宋" w:eastAsia="仿宋"/>
          <w:sz w:val="24"/>
          <w:szCs w:val="24"/>
          <w:lang w:bidi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1918970</wp:posOffset>
                </wp:positionH>
                <wp:positionV relativeFrom="paragraph">
                  <wp:posOffset>583565</wp:posOffset>
                </wp:positionV>
                <wp:extent cx="335280" cy="213360"/>
                <wp:effectExtent l="2540" t="3810" r="12700" b="11430"/>
                <wp:wrapNone/>
                <wp:docPr id="30" name="直接箭头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5280" cy="2133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51.1pt;margin-top:45.95pt;height:16.8pt;width:26.4pt;z-index:251661312;mso-width-relative:page;mso-height-relative:page;" filled="f" stroked="t" coordsize="21600,21600" o:gfxdata="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BkqQxDZAAAA&#10;CgEAAA8AAAAAAAAAAQAgAAAAIgAAAGRycy9kb3ducmV2LnhtbFBLAQIUABQAAAAIAIdO4kDLzZW+&#10;HAIAAAAEAAAOAAAAAAAAAAEAIAAAACgBAABkcnMvZTJvRG9jLnhtbFBLBQYAAAAABgAGAFkBAAC2&#10;BQAAAAA=&#10;">
                <v:fill on="f" focussize="0,0"/>
                <v:stroke color="#FF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" w:hAnsi="仿宋" w:eastAsia="仿宋"/>
          <w:sz w:val="24"/>
          <w:szCs w:val="24"/>
          <w:lang w:bidi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241935</wp:posOffset>
                </wp:positionH>
                <wp:positionV relativeFrom="paragraph">
                  <wp:posOffset>325120</wp:posOffset>
                </wp:positionV>
                <wp:extent cx="1527175" cy="373380"/>
                <wp:effectExtent l="6350" t="6350" r="20955" b="16510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7175" cy="3733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.05pt;margin-top:25.6pt;height:29.4pt;width:120.25pt;z-index:251660288;mso-width-relative:page;mso-height-relative:page;" filled="f" stroked="t" coordsize="21600,21600" o:gfxdata="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CDCEwDZAAAACQEAAA8AAAAAAAAAAQAgAAAAIgAAAGRycy9k&#10;b3ducmV2LnhtbFBLAQIUABQAAAAIAIdO4kDC4LZZOgIAAFcEAAAOAAAAAAAAAAEAIAAAACgBAABk&#10;cnMvZTJvRG9jLnhtbFBLBQYAAAAABgAGAFkBAADUBQAAAAA=&#10;">
                <v:fill on="f" focussize="0,0"/>
                <v:stroke weight="1pt" color="#FF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仿宋" w:hAnsi="仿宋" w:eastAsia="仿宋"/>
          <w:sz w:val="24"/>
          <w:szCs w:val="24"/>
          <w:lang w:bidi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2398395</wp:posOffset>
                </wp:positionH>
                <wp:positionV relativeFrom="paragraph">
                  <wp:posOffset>648970</wp:posOffset>
                </wp:positionV>
                <wp:extent cx="1555750" cy="563880"/>
                <wp:effectExtent l="6350" t="6350" r="7620" b="8890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9720" cy="5638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8.85pt;margin-top:51.1pt;height:44.4pt;width:122.5pt;mso-position-horizontal-relative:margin;z-index:251662336;mso-width-relative:page;mso-height-relative:page;" filled="f" stroked="t" coordsize="21600,21600" o:gfxdata="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HeGpjdoAAAALAQAADwAAAAAAAAABACAAAAAiAAAAZHJzL2Rv&#10;d25yZXYueG1sUEsBAhQAFAAAAAgAh07iQH5pNog4AgAAVwQAAA4AAAAAAAAAAQAgAAAAKQEAAGRy&#10;cy9lMm9Eb2MueG1sUEsFBgAAAAAGAAYAWQEAANMFAAAAAA==&#10;">
                <v:fill on="f" focussize="0,0"/>
                <v:stroke weight="1pt" color="#FF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" w:hAnsi="仿宋" w:eastAsia="仿宋"/>
          <w:sz w:val="24"/>
          <w:szCs w:val="24"/>
          <w:lang w:val="en-US" w:bidi="zh-CN"/>
        </w:rPr>
        <w:t xml:space="preserve">   </w:t>
      </w:r>
      <w:r>
        <w:rPr>
          <w:rFonts w:ascii="仿宋" w:hAnsi="仿宋" w:eastAsia="仿宋"/>
          <w:sz w:val="24"/>
          <w:szCs w:val="24"/>
          <w:lang w:bidi="zh-CN"/>
        </w:rPr>
        <w:drawing>
          <wp:inline distT="0" distB="0" distL="0" distR="0">
            <wp:extent cx="1541145" cy="2975610"/>
            <wp:effectExtent l="9525" t="9525" r="19050" b="17145"/>
            <wp:docPr id="18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5"/>
                    <pic:cNvPicPr>
                      <a:picLocks noChangeAspect="1"/>
                    </pic:cNvPicPr>
                  </pic:nvPicPr>
                  <pic:blipFill>
                    <a:blip r:embed="rId10"/>
                    <a:srcRect t="3464"/>
                    <a:stretch>
                      <a:fillRect/>
                    </a:stretch>
                  </pic:blipFill>
                  <pic:spPr>
                    <a:xfrm>
                      <a:off x="0" y="0"/>
                      <a:ext cx="1541145" cy="297561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sz w:val="24"/>
          <w:szCs w:val="24"/>
          <w:lang w:val="en-US" w:bidi="zh-CN"/>
        </w:rPr>
        <w:t xml:space="preserve">        </w:t>
      </w:r>
      <w:r>
        <w:rPr>
          <w:rFonts w:ascii="仿宋" w:hAnsi="仿宋" w:eastAsia="仿宋"/>
          <w:sz w:val="24"/>
          <w:szCs w:val="24"/>
          <w:lang w:bidi="zh-CN"/>
        </w:rPr>
        <w:drawing>
          <wp:inline distT="0" distB="0" distL="0" distR="0">
            <wp:extent cx="1548130" cy="2981960"/>
            <wp:effectExtent l="9525" t="9525" r="12065" b="10795"/>
            <wp:docPr id="19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6"/>
                    <pic:cNvPicPr>
                      <a:picLocks noChangeAspect="1"/>
                    </pic:cNvPicPr>
                  </pic:nvPicPr>
                  <pic:blipFill>
                    <a:blip r:embed="rId11"/>
                    <a:srcRect t="3687"/>
                    <a:stretch>
                      <a:fillRect/>
                    </a:stretch>
                  </pic:blipFill>
                  <pic:spPr>
                    <a:xfrm>
                      <a:off x="0" y="0"/>
                      <a:ext cx="1548130" cy="298196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5B28B7A1">
      <w:pPr>
        <w:spacing w:line="25" w:lineRule="atLeast"/>
      </w:pPr>
      <w:r>
        <w:br w:type="textWrapping"/>
      </w:r>
    </w:p>
    <w:p w14:paraId="40783170">
      <w:pPr>
        <w:spacing w:line="25" w:lineRule="atLeast"/>
      </w:pPr>
    </w:p>
    <w:p w14:paraId="0FD01615">
      <w:pPr>
        <w:spacing w:line="25" w:lineRule="atLeast"/>
      </w:pPr>
    </w:p>
    <w:p w14:paraId="3D38E949">
      <w:pPr>
        <w:spacing w:line="25" w:lineRule="atLeast"/>
      </w:pPr>
    </w:p>
    <w:p w14:paraId="619E0640">
      <w:pPr>
        <w:spacing w:line="25" w:lineRule="atLeast"/>
      </w:pPr>
    </w:p>
    <w:p w14:paraId="6034307A">
      <w:pPr>
        <w:spacing w:line="25" w:lineRule="atLeast"/>
      </w:pPr>
    </w:p>
    <w:p w14:paraId="27A07150">
      <w:pPr>
        <w:spacing w:line="25" w:lineRule="atLeast"/>
      </w:pPr>
      <w:r>
        <w:rPr>
          <w:rFonts w:hint="eastAsia" w:ascii="仿宋" w:hAnsi="仿宋" w:eastAsia="仿宋"/>
          <w:color w:val="auto"/>
          <w:sz w:val="24"/>
          <w:szCs w:val="24"/>
          <w:lang w:bidi="zh-CN"/>
        </w:rPr>
        <w:t>登录后点击头像，</w:t>
      </w:r>
      <w:r>
        <w:rPr>
          <w:rFonts w:hint="eastAsia" w:ascii="仿宋" w:hAnsi="仿宋" w:eastAsia="仿宋"/>
          <w:color w:val="auto"/>
          <w:sz w:val="24"/>
          <w:szCs w:val="24"/>
          <w:lang w:val="en-US" w:bidi="zh-CN"/>
        </w:rPr>
        <w:t>在“绑定单位”处查看是否有显示学校和学号；如无，点击“添加单位”，输入学校UC码“2304”和学号进行绑定。</w:t>
      </w:r>
    </w:p>
    <w:p w14:paraId="72D5925E">
      <w:pPr>
        <w:rPr>
          <w:rFonts w:hint="eastAsia" w:eastAsia="宋体"/>
          <w:lang w:eastAsia="zh-CN"/>
        </w:rPr>
      </w:pPr>
      <w:r>
        <w:drawing>
          <wp:inline distT="0" distB="0" distL="114300" distR="114300">
            <wp:extent cx="1609090" cy="3424555"/>
            <wp:effectExtent l="9525" t="9525" r="12065" b="10160"/>
            <wp:docPr id="20" name="图片 27" descr="1c5e71606075ef869026d7a1f6727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7" descr="1c5e71606075ef869026d7a1f6727fa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09090" cy="342455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1611630" cy="3438525"/>
            <wp:effectExtent l="9525" t="9525" r="9525" b="11430"/>
            <wp:docPr id="21" name="图片 37" descr="3d2d0a5914eee9030a3d04bd89ecc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37" descr="3d2d0a5914eee9030a3d04bd89ecc9b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11630" cy="343852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rPr>
          <w:rFonts w:hint="eastAsia" w:eastAsia="宋体"/>
          <w:lang w:eastAsia="zh-CN"/>
        </w:rPr>
        <w:drawing>
          <wp:inline distT="0" distB="0" distL="114300" distR="114300">
            <wp:extent cx="1616075" cy="3435985"/>
            <wp:effectExtent l="9525" t="9525" r="20320" b="13970"/>
            <wp:docPr id="23" name="图片 35" descr="426baed924caa281171009341427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35" descr="426baed924caa28117100934142765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16075" cy="343598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bookmarkStart w:id="8" w:name="_GoBack"/>
      <w:bookmarkEnd w:id="8"/>
    </w:p>
    <w:p w14:paraId="2AA451D0">
      <w:pPr>
        <w:spacing w:line="25" w:lineRule="atLeast"/>
        <w:jc w:val="center"/>
        <w:rPr>
          <w:rFonts w:ascii="仿宋" w:hAnsi="仿宋" w:eastAsia="仿宋"/>
          <w:sz w:val="24"/>
          <w:szCs w:val="24"/>
          <w:lang w:bidi="zh-CN"/>
        </w:rPr>
      </w:pPr>
    </w:p>
    <w:p w14:paraId="3F092196">
      <w:pPr>
        <w:pStyle w:val="3"/>
        <w:spacing w:line="300" w:lineRule="auto"/>
      </w:pPr>
      <w:bookmarkStart w:id="4" w:name="_Toc25147"/>
      <w:r>
        <w:rPr>
          <w:rFonts w:hint="eastAsia"/>
        </w:rPr>
        <w:t>四．如何进入考试</w:t>
      </w:r>
      <w:bookmarkEnd w:id="4"/>
    </w:p>
    <w:p w14:paraId="11F2C4CB">
      <w:pPr>
        <w:pStyle w:val="19"/>
        <w:widowControl/>
        <w:spacing w:line="300" w:lineRule="auto"/>
        <w:ind w:firstLine="0" w:firstLineChars="0"/>
        <w:rPr>
          <w:rFonts w:ascii="仿宋" w:hAnsi="仿宋" w:eastAsia="仿宋" w:cs="仿宋"/>
          <w:b/>
          <w:color w:val="000000"/>
          <w:sz w:val="24"/>
          <w:szCs w:val="24"/>
          <w:lang w:bidi="zh-CN"/>
        </w:rPr>
      </w:pPr>
      <w:r>
        <w:rPr>
          <w:rFonts w:hint="eastAsia" w:ascii="仿宋" w:hAnsi="仿宋" w:eastAsia="仿宋" w:cs="仿宋"/>
          <w:b/>
          <w:color w:val="000000"/>
          <w:sz w:val="24"/>
          <w:szCs w:val="24"/>
          <w:lang w:bidi="zh-CN"/>
        </w:rPr>
        <w:t>①通过考试通知进入考试</w:t>
      </w:r>
    </w:p>
    <w:p w14:paraId="41FAC643">
      <w:pPr>
        <w:spacing w:line="300" w:lineRule="auto"/>
        <w:rPr>
          <w:rFonts w:hint="eastAsia" w:ascii="仿宋_GB2312" w:hAnsi="仿宋" w:eastAsia="仿宋_GB2312" w:cs="仿宋"/>
          <w:color w:val="000000"/>
          <w:sz w:val="24"/>
          <w:lang w:bidi="zh-CN"/>
        </w:rPr>
      </w:pPr>
      <w:r>
        <w:rPr>
          <w:rFonts w:hint="eastAsia" w:ascii="仿宋_GB2312" w:hAnsi="仿宋" w:eastAsia="仿宋_GB2312" w:cs="仿宋"/>
          <w:color w:val="000000"/>
          <w:sz w:val="24"/>
          <w:lang w:val="en-US" w:bidi="zh-CN"/>
        </w:rPr>
        <w:t>登陆后</w:t>
      </w:r>
      <w:r>
        <w:rPr>
          <w:rFonts w:hint="eastAsia" w:ascii="仿宋_GB2312" w:hAnsi="仿宋" w:eastAsia="仿宋_GB2312" w:cs="仿宋"/>
          <w:color w:val="000000"/>
          <w:sz w:val="24"/>
          <w:lang w:bidi="zh-CN"/>
        </w:rPr>
        <w:t>点击最下方“消息”，后点击“收件箱”；找到“考试通知”，点击进入；</w:t>
      </w:r>
    </w:p>
    <w:p w14:paraId="3E666A64">
      <w:pPr>
        <w:spacing w:line="300" w:lineRule="auto"/>
        <w:jc w:val="center"/>
        <w:rPr>
          <w:rFonts w:hint="eastAsia" w:ascii="仿宋" w:hAnsi="仿宋" w:eastAsia="仿宋" w:cs="仿宋"/>
          <w:color w:val="000000"/>
          <w:sz w:val="24"/>
          <w:lang w:bidi="zh-CN"/>
        </w:rPr>
      </w:pPr>
      <w:r>
        <w:rPr>
          <w:rFonts w:ascii="仿宋" w:hAnsi="仿宋" w:eastAsia="仿宋" w:cs="仿宋"/>
          <w:color w:val="000000"/>
          <w:sz w:val="24"/>
          <w:lang w:bidi="zh-CN"/>
        </w:rPr>
        <w:drawing>
          <wp:inline distT="0" distB="0" distL="114300" distR="114300">
            <wp:extent cx="1606550" cy="3330575"/>
            <wp:effectExtent l="9525" t="9525" r="22225" b="12700"/>
            <wp:docPr id="2" name="图片 8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8" descr="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06550" cy="333057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ascii="仿宋" w:hAnsi="仿宋" w:eastAsia="仿宋" w:cs="仿宋"/>
          <w:color w:val="000000"/>
          <w:sz w:val="24"/>
          <w:lang w:bidi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lang w:val="en-US" w:bidi="zh-CN"/>
        </w:rPr>
        <w:t xml:space="preserve"> </w:t>
      </w:r>
      <w:r>
        <w:rPr>
          <w:rFonts w:ascii="仿宋" w:hAnsi="仿宋" w:eastAsia="仿宋" w:cs="仿宋"/>
          <w:color w:val="000000"/>
          <w:sz w:val="24"/>
          <w:lang w:bidi="zh-CN"/>
        </w:rPr>
        <w:drawing>
          <wp:inline distT="0" distB="0" distL="114300" distR="114300">
            <wp:extent cx="1611630" cy="3333115"/>
            <wp:effectExtent l="9525" t="9525" r="9525" b="10160"/>
            <wp:docPr id="3" name="图片 9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9" descr="1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11630" cy="333311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69540768">
      <w:pPr>
        <w:spacing w:line="300" w:lineRule="auto"/>
        <w:rPr>
          <w:rFonts w:hint="eastAsia" w:ascii="仿宋_GB2312" w:hAnsi="仿宋" w:eastAsia="仿宋_GB2312" w:cs="仿宋"/>
          <w:color w:val="000000"/>
          <w:sz w:val="24"/>
          <w:lang w:bidi="zh-CN"/>
        </w:rPr>
      </w:pPr>
      <w:r>
        <w:rPr>
          <w:rFonts w:hint="eastAsia" w:ascii="仿宋_GB2312" w:hAnsi="仿宋" w:eastAsia="仿宋_GB2312" w:cs="仿宋"/>
          <w:color w:val="000000"/>
          <w:sz w:val="24"/>
          <w:lang w:bidi="zh-CN"/>
        </w:rPr>
        <w:t>点击考试按钮，阅读并同意考生承诺后进行打钩，点击“开始考试”；</w:t>
      </w:r>
    </w:p>
    <w:p w14:paraId="4F50B8BC">
      <w:pPr>
        <w:spacing w:line="300" w:lineRule="auto"/>
        <w:jc w:val="center"/>
        <w:rPr>
          <w:rFonts w:hint="eastAsia" w:ascii="仿宋" w:hAnsi="仿宋" w:eastAsia="仿宋" w:cs="仿宋"/>
          <w:color w:val="000000"/>
          <w:sz w:val="24"/>
          <w:lang w:bidi="zh-CN"/>
        </w:rPr>
      </w:pPr>
      <w:r>
        <w:rPr>
          <w:rFonts w:ascii="仿宋" w:hAnsi="仿宋" w:eastAsia="仿宋" w:cs="仿宋"/>
          <w:color w:val="000000"/>
          <w:sz w:val="24"/>
          <w:lang w:bidi="zh-CN"/>
        </w:rPr>
        <w:drawing>
          <wp:inline distT="0" distB="0" distL="114300" distR="114300">
            <wp:extent cx="1577975" cy="3239770"/>
            <wp:effectExtent l="9525" t="9525" r="12700" b="12065"/>
            <wp:docPr id="4" name="图片 1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1" descr="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77975" cy="323977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ascii="仿宋" w:hAnsi="仿宋" w:eastAsia="仿宋" w:cs="仿宋"/>
          <w:color w:val="000000"/>
          <w:sz w:val="24"/>
          <w:lang w:bidi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lang w:val="en-US" w:bidi="zh-CN"/>
        </w:rPr>
        <w:t xml:space="preserve"> </w:t>
      </w:r>
      <w:r>
        <w:rPr>
          <w:rFonts w:ascii="仿宋" w:hAnsi="仿宋" w:eastAsia="仿宋" w:cs="仿宋"/>
          <w:color w:val="000000"/>
          <w:sz w:val="24"/>
          <w:lang w:bidi="zh-CN"/>
        </w:rPr>
        <w:drawing>
          <wp:inline distT="0" distB="0" distL="114300" distR="114300">
            <wp:extent cx="1593850" cy="3239770"/>
            <wp:effectExtent l="9525" t="9525" r="12065" b="12065"/>
            <wp:docPr id="5" name="图片 12" descr="/Users/apple/Downloads/IMG_8647.JPGIMG_8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2" descr="/Users/apple/Downloads/IMG_8647.JPGIMG_864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93850" cy="323977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17360F8A">
      <w:pPr>
        <w:spacing w:line="300" w:lineRule="auto"/>
        <w:rPr>
          <w:rFonts w:hint="eastAsia" w:ascii="仿宋" w:hAnsi="仿宋" w:eastAsia="仿宋" w:cs="仿宋"/>
          <w:color w:val="000000"/>
          <w:sz w:val="24"/>
          <w:lang w:bidi="zh-CN"/>
        </w:rPr>
      </w:pPr>
    </w:p>
    <w:p w14:paraId="31C84FCA">
      <w:pPr>
        <w:pStyle w:val="19"/>
        <w:widowControl/>
        <w:spacing w:line="300" w:lineRule="auto"/>
        <w:ind w:firstLine="0" w:firstLineChars="0"/>
        <w:rPr>
          <w:rFonts w:ascii="仿宋" w:hAnsi="仿宋" w:eastAsia="仿宋" w:cs="仿宋"/>
          <w:b/>
          <w:color w:val="000000"/>
          <w:sz w:val="24"/>
          <w:szCs w:val="24"/>
          <w:lang w:bidi="zh-CN"/>
        </w:rPr>
      </w:pPr>
      <w:r>
        <w:rPr>
          <w:rFonts w:hint="eastAsia" w:ascii="仿宋" w:hAnsi="仿宋" w:eastAsia="仿宋" w:cs="仿宋"/>
          <w:b/>
          <w:color w:val="000000"/>
          <w:sz w:val="24"/>
          <w:szCs w:val="24"/>
          <w:lang w:bidi="zh-CN"/>
        </w:rPr>
        <w:t>②通过课程考试任务进入考试</w:t>
      </w:r>
    </w:p>
    <w:p w14:paraId="3E6B7506">
      <w:pPr>
        <w:spacing w:line="300" w:lineRule="auto"/>
        <w:rPr>
          <w:rFonts w:hint="eastAsia" w:ascii="仿宋" w:hAnsi="仿宋" w:eastAsia="仿宋" w:cs="仿宋"/>
          <w:color w:val="000000"/>
          <w:sz w:val="24"/>
          <w:lang w:bidi="zh-CN"/>
        </w:rPr>
      </w:pPr>
    </w:p>
    <w:p w14:paraId="6D6A69CE">
      <w:pPr>
        <w:spacing w:line="300" w:lineRule="auto"/>
        <w:rPr>
          <w:rFonts w:hint="eastAsia" w:ascii="仿宋_GB2312" w:hAnsi="仿宋" w:eastAsia="仿宋_GB2312" w:cs="仿宋"/>
          <w:sz w:val="24"/>
          <w:lang w:bidi="ar"/>
        </w:rPr>
      </w:pPr>
      <w:r>
        <w:rPr>
          <w:rFonts w:hint="eastAsia" w:ascii="仿宋_GB2312" w:hAnsi="仿宋" w:eastAsia="仿宋_GB2312" w:cs="仿宋"/>
          <w:color w:val="000000"/>
          <w:sz w:val="24"/>
          <w:lang w:bidi="zh-CN"/>
        </w:rPr>
        <w:t>如果找不到课程考试通知，则点击最下方“我”，后点击“课程”；找到待考试课程点击进入。</w:t>
      </w:r>
      <w:r>
        <w:rPr>
          <w:rFonts w:hint="eastAsia" w:ascii="仿宋_GB2312" w:hAnsi="仿宋" w:eastAsia="仿宋_GB2312" w:cs="仿宋"/>
          <w:sz w:val="24"/>
          <w:lang w:bidi="ar"/>
        </w:rPr>
        <w:t>在“任务”模块点击“作业/考试”选择“考试”按钮进行考试。</w:t>
      </w:r>
    </w:p>
    <w:p w14:paraId="448DC3D8">
      <w:pPr>
        <w:spacing w:line="300" w:lineRule="auto"/>
        <w:jc w:val="center"/>
        <w:rPr>
          <w:rFonts w:hint="eastAsia" w:ascii="仿宋" w:hAnsi="仿宋" w:cs="仿宋"/>
          <w:color w:val="000000"/>
          <w:sz w:val="24"/>
          <w:lang w:bidi="zh-CN"/>
        </w:rPr>
      </w:pPr>
      <w:r>
        <w:drawing>
          <wp:inline distT="0" distB="0" distL="114300" distR="114300">
            <wp:extent cx="1541145" cy="3239770"/>
            <wp:effectExtent l="9525" t="9525" r="19050" b="12065"/>
            <wp:docPr id="6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7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41145" cy="323977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rPr>
          <w:rFonts w:hint="eastAsia" w:ascii="仿宋" w:hAnsi="仿宋" w:cs="仿宋"/>
          <w:color w:val="000000"/>
          <w:sz w:val="24"/>
          <w:lang w:bidi="zh-CN"/>
        </w:rPr>
        <w:drawing>
          <wp:inline distT="0" distB="0" distL="114300" distR="114300">
            <wp:extent cx="1544320" cy="3239770"/>
            <wp:effectExtent l="9525" t="9525" r="15875" b="12065"/>
            <wp:docPr id="8" name="图片 76" descr="00f84c57a80ceb437a284aee48a8d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6" descr="00f84c57a80ceb437a284aee48a8d9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44320" cy="323977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5BCF0706">
      <w:pPr>
        <w:pStyle w:val="3"/>
        <w:spacing w:line="300" w:lineRule="auto"/>
      </w:pPr>
      <w:bookmarkStart w:id="5" w:name="_Toc9945"/>
      <w:r>
        <w:rPr>
          <w:rFonts w:hint="eastAsia"/>
        </w:rPr>
        <w:t>五．考试过程注意事项</w:t>
      </w:r>
      <w:bookmarkEnd w:id="5"/>
    </w:p>
    <w:p w14:paraId="469C83AE">
      <w:pPr>
        <w:spacing w:line="300" w:lineRule="auto"/>
        <w:rPr>
          <w:rFonts w:hint="eastAsia" w:ascii="仿宋_GB2312" w:hAnsi="仿宋" w:eastAsia="仿宋_GB2312" w:cs="仿宋"/>
          <w:color w:val="000000"/>
          <w:sz w:val="24"/>
          <w:lang w:bidi="zh-CN"/>
        </w:rPr>
      </w:pPr>
      <w:r>
        <w:rPr>
          <w:rFonts w:hint="eastAsia" w:ascii="仿宋_GB2312" w:hAnsi="仿宋" w:eastAsia="仿宋_GB2312" w:cs="仿宋"/>
          <w:color w:val="000000"/>
          <w:sz w:val="24"/>
          <w:lang w:bidi="zh-CN"/>
        </w:rPr>
        <w:t>1）点击考试按钮，阅读并同意考生承诺后进行打钩，点击“开始考试”；</w:t>
      </w:r>
    </w:p>
    <w:p w14:paraId="64E77B22">
      <w:pPr>
        <w:spacing w:line="300" w:lineRule="auto"/>
        <w:jc w:val="center"/>
        <w:rPr>
          <w:rFonts w:hint="eastAsia" w:ascii="仿宋" w:hAnsi="仿宋" w:eastAsia="仿宋" w:cs="仿宋"/>
          <w:color w:val="000000"/>
          <w:sz w:val="24"/>
          <w:lang w:bidi="zh-CN"/>
        </w:rPr>
      </w:pPr>
      <w:r>
        <w:rPr>
          <w:rFonts w:ascii="仿宋" w:hAnsi="仿宋" w:eastAsia="仿宋" w:cs="仿宋"/>
          <w:color w:val="000000"/>
          <w:sz w:val="24"/>
          <w:lang w:bidi="zh-CN"/>
        </w:rPr>
        <w:drawing>
          <wp:inline distT="0" distB="0" distL="114300" distR="114300">
            <wp:extent cx="1577975" cy="3239770"/>
            <wp:effectExtent l="9525" t="9525" r="12700" b="12065"/>
            <wp:docPr id="9" name="图片 100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00" descr="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77975" cy="323977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1EC9E32E">
      <w:pPr>
        <w:spacing w:line="300" w:lineRule="auto"/>
        <w:rPr>
          <w:rFonts w:hint="eastAsia" w:ascii="仿宋" w:hAnsi="仿宋" w:eastAsia="仿宋" w:cs="仿宋"/>
          <w:color w:val="000000"/>
          <w:sz w:val="24"/>
          <w:lang w:bidi="zh-CN"/>
        </w:rPr>
      </w:pPr>
    </w:p>
    <w:p w14:paraId="6F95EE6B">
      <w:pPr>
        <w:spacing w:line="300" w:lineRule="auto"/>
        <w:rPr>
          <w:rFonts w:hint="eastAsia" w:ascii="仿宋" w:hAnsi="仿宋" w:eastAsia="仿宋" w:cs="仿宋"/>
          <w:color w:val="000000"/>
          <w:sz w:val="24"/>
          <w:lang w:bidi="zh-CN"/>
        </w:rPr>
      </w:pPr>
      <w:r>
        <w:rPr>
          <w:rFonts w:hint="eastAsia" w:ascii="仿宋_GB2312" w:hAnsi="仿宋" w:eastAsia="仿宋_GB2312" w:cs="仿宋"/>
          <w:color w:val="000000"/>
          <w:sz w:val="24"/>
          <w:lang w:bidi="zh-CN"/>
        </w:rPr>
        <w:t>2）进行人脸识别，并根据系统口令进行“眨眼”等动作，识别成功后点击“确认”；</w:t>
      </w:r>
      <w:r>
        <w:rPr>
          <w:rFonts w:hint="eastAsia" w:ascii="仿宋" w:hAnsi="仿宋" w:eastAsia="仿宋" w:cs="仿宋"/>
          <w:color w:val="000000"/>
          <w:sz w:val="24"/>
          <w:lang w:bidi="zh-CN"/>
        </w:rPr>
        <w:t>（</w:t>
      </w:r>
      <w:r>
        <w:rPr>
          <w:rFonts w:hint="eastAsia" w:ascii="仿宋" w:hAnsi="仿宋" w:eastAsia="仿宋" w:cs="仿宋"/>
          <w:b/>
          <w:bCs/>
          <w:color w:val="000000"/>
          <w:sz w:val="24"/>
          <w:lang w:bidi="zh-CN"/>
        </w:rPr>
        <w:t>注意：请保证识别时光线充足</w:t>
      </w:r>
      <w:r>
        <w:rPr>
          <w:rFonts w:hint="eastAsia" w:ascii="仿宋" w:hAnsi="仿宋" w:eastAsia="仿宋" w:cs="仿宋"/>
          <w:color w:val="000000"/>
          <w:sz w:val="24"/>
          <w:lang w:bidi="zh-CN"/>
        </w:rPr>
        <w:t>）</w:t>
      </w:r>
    </w:p>
    <w:p w14:paraId="6EF9944A">
      <w:pPr>
        <w:spacing w:line="300" w:lineRule="auto"/>
        <w:jc w:val="center"/>
        <w:rPr>
          <w:rFonts w:hint="eastAsia" w:ascii="仿宋" w:hAnsi="仿宋" w:eastAsia="仿宋" w:cs="仿宋"/>
          <w:color w:val="EEECE1" w:themeColor="background2"/>
          <w:sz w:val="24"/>
          <w:lang w:bidi="zh-CN"/>
          <w14:textFill>
            <w14:solidFill>
              <w14:schemeClr w14:val="bg2"/>
            </w14:solidFill>
          </w14:textFill>
        </w:rPr>
      </w:pPr>
      <w:r>
        <w:rPr>
          <w:rFonts w:ascii="仿宋" w:hAnsi="仿宋" w:eastAsia="仿宋" w:cs="仿宋"/>
          <w:color w:val="000000"/>
          <w:sz w:val="24"/>
          <w:lang w:bidi="zh-CN"/>
        </w:rPr>
        <w:drawing>
          <wp:inline distT="0" distB="0" distL="114300" distR="114300">
            <wp:extent cx="1579880" cy="3239770"/>
            <wp:effectExtent l="9525" t="9525" r="10795" b="12065"/>
            <wp:docPr id="10" name="图片 17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7" descr="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79880" cy="323977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ascii="仿宋" w:hAnsi="仿宋" w:eastAsia="仿宋" w:cs="仿宋"/>
          <w:color w:val="000000"/>
          <w:sz w:val="24"/>
          <w:lang w:bidi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lang w:val="en-US" w:bidi="zh-CN"/>
        </w:rPr>
        <w:t xml:space="preserve"> </w:t>
      </w:r>
      <w:r>
        <w:drawing>
          <wp:inline distT="0" distB="0" distL="114300" distR="114300">
            <wp:extent cx="1582420" cy="3226435"/>
            <wp:effectExtent l="12700" t="12700" r="24130" b="18415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22"/>
                    <a:srcRect t="3760"/>
                    <a:stretch>
                      <a:fillRect/>
                    </a:stretch>
                  </pic:blipFill>
                  <pic:spPr>
                    <a:xfrm>
                      <a:off x="0" y="0"/>
                      <a:ext cx="1582420" cy="322643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chemeClr val="bg1">
                          <a:lumMod val="85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5CCAA503">
      <w:pPr>
        <w:spacing w:line="300" w:lineRule="auto"/>
        <w:rPr>
          <w:rFonts w:hint="eastAsia" w:ascii="仿宋" w:hAnsi="仿宋" w:eastAsia="仿宋" w:cs="仿宋"/>
          <w:color w:val="000000"/>
          <w:sz w:val="24"/>
          <w:lang w:bidi="zh-CN"/>
        </w:rPr>
      </w:pPr>
    </w:p>
    <w:p w14:paraId="5AC444FD">
      <w:pPr>
        <w:spacing w:line="300" w:lineRule="auto"/>
        <w:rPr>
          <w:rFonts w:hint="eastAsia" w:ascii="仿宋" w:hAnsi="仿宋" w:eastAsia="仿宋" w:cs="仿宋"/>
          <w:color w:val="000000"/>
          <w:sz w:val="24"/>
          <w:lang w:bidi="zh-CN"/>
        </w:rPr>
      </w:pPr>
      <w:r>
        <w:rPr>
          <w:rFonts w:ascii="仿宋" w:hAnsi="仿宋" w:eastAsia="仿宋" w:cs="仿宋"/>
          <w:color w:val="000000"/>
          <w:sz w:val="24"/>
          <w:lang w:bidi="zh-CN"/>
        </w:rPr>
        <w:br w:type="page"/>
      </w:r>
    </w:p>
    <w:p w14:paraId="74D3BBAA">
      <w:pPr>
        <w:spacing w:line="300" w:lineRule="auto"/>
        <w:rPr>
          <w:rFonts w:hint="eastAsia" w:ascii="仿宋" w:hAnsi="仿宋" w:eastAsia="仿宋" w:cs="仿宋"/>
          <w:color w:val="000000"/>
          <w:sz w:val="24"/>
          <w:lang w:bidi="zh-CN"/>
        </w:rPr>
      </w:pPr>
      <w:r>
        <w:rPr>
          <w:rFonts w:hint="eastAsia" w:ascii="仿宋_GB2312" w:hAnsi="仿宋" w:eastAsia="仿宋_GB2312" w:cs="仿宋"/>
          <w:color w:val="000000"/>
          <w:sz w:val="24"/>
          <w:lang w:bidi="zh-CN"/>
        </w:rPr>
        <w:t>3）开始答题并交卷：每题选择正确答案点击选项即可，点击右下角“下一题”继续作答；到最后一题时系统会提示“已经是最后一题了”，可点击“</w:t>
      </w:r>
      <w:r>
        <w:rPr>
          <w:rFonts w:hint="eastAsia" w:ascii="仿宋_GB2312" w:hAnsi="仿宋" w:eastAsia="仿宋_GB2312" w:cs="仿宋"/>
          <w:color w:val="000000"/>
          <w:sz w:val="24"/>
          <w:lang w:val="en-US" w:bidi="zh-CN"/>
        </w:rPr>
        <w:t>下一步</w:t>
      </w:r>
      <w:r>
        <w:rPr>
          <w:rFonts w:hint="eastAsia" w:ascii="仿宋_GB2312" w:hAnsi="仿宋" w:eastAsia="仿宋_GB2312" w:cs="仿宋"/>
          <w:color w:val="000000"/>
          <w:sz w:val="24"/>
          <w:lang w:bidi="zh-CN"/>
        </w:rPr>
        <w:t>”进行</w:t>
      </w:r>
      <w:r>
        <w:rPr>
          <w:rFonts w:hint="eastAsia" w:ascii="仿宋_GB2312" w:hAnsi="仿宋" w:eastAsia="仿宋_GB2312" w:cs="仿宋"/>
          <w:color w:val="000000"/>
          <w:sz w:val="24"/>
          <w:lang w:val="en-US" w:bidi="zh-CN"/>
        </w:rPr>
        <w:t>整卷预览</w:t>
      </w:r>
      <w:r>
        <w:rPr>
          <w:rFonts w:hint="eastAsia" w:ascii="仿宋_GB2312" w:hAnsi="仿宋" w:eastAsia="仿宋_GB2312" w:cs="仿宋"/>
          <w:color w:val="000000"/>
          <w:sz w:val="24"/>
          <w:lang w:bidi="zh-CN"/>
        </w:rPr>
        <w:t>。</w:t>
      </w:r>
    </w:p>
    <w:p w14:paraId="5954BAEB">
      <w:pPr>
        <w:spacing w:line="300" w:lineRule="auto"/>
        <w:jc w:val="center"/>
        <w:rPr>
          <w:rFonts w:ascii="仿宋" w:hAnsi="仿宋" w:eastAsia="仿宋" w:cs="仿宋"/>
          <w:color w:val="000000"/>
          <w:sz w:val="24"/>
          <w:lang w:bidi="zh-CN"/>
        </w:rPr>
      </w:pPr>
      <w:r>
        <w:drawing>
          <wp:inline distT="0" distB="0" distL="114300" distR="114300">
            <wp:extent cx="1552575" cy="3238500"/>
            <wp:effectExtent l="9525" t="9525" r="22860" b="13335"/>
            <wp:docPr id="24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3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323850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ascii="仿宋" w:hAnsi="仿宋" w:eastAsia="仿宋" w:cs="仿宋"/>
          <w:color w:val="000000"/>
          <w:sz w:val="24"/>
          <w:lang w:bidi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lang w:val="en-US" w:bidi="zh-CN"/>
        </w:rPr>
        <w:t xml:space="preserve"> </w:t>
      </w:r>
      <w:r>
        <w:drawing>
          <wp:inline distT="0" distB="0" distL="114300" distR="114300">
            <wp:extent cx="1587500" cy="3234690"/>
            <wp:effectExtent l="9525" t="9525" r="22225" b="13335"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32346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50145D0">
      <w:pPr>
        <w:spacing w:line="300" w:lineRule="auto"/>
        <w:jc w:val="left"/>
        <w:rPr>
          <w:rFonts w:hint="eastAsia" w:ascii="仿宋_GB2312" w:hAnsi="仿宋" w:eastAsia="仿宋_GB2312" w:cs="仿宋"/>
          <w:color w:val="000000"/>
          <w:sz w:val="24"/>
          <w:lang w:bidi="zh-CN"/>
        </w:rPr>
      </w:pPr>
      <w:r>
        <w:rPr>
          <w:rFonts w:hint="eastAsia" w:ascii="仿宋_GB2312" w:hAnsi="仿宋" w:eastAsia="仿宋_GB2312" w:cs="仿宋"/>
          <w:color w:val="000000"/>
          <w:sz w:val="24"/>
          <w:lang w:bidi="zh-CN"/>
        </w:rPr>
        <w:t>4）</w:t>
      </w:r>
      <w:r>
        <w:rPr>
          <w:rFonts w:hint="eastAsia" w:ascii="仿宋_GB2312" w:hAnsi="仿宋" w:eastAsia="仿宋_GB2312" w:cs="仿宋"/>
          <w:color w:val="000000"/>
          <w:sz w:val="24"/>
          <w:lang w:val="en-US" w:bidi="zh-CN"/>
        </w:rPr>
        <w:t>整卷预览时</w:t>
      </w:r>
      <w:r>
        <w:rPr>
          <w:rFonts w:hint="eastAsia" w:ascii="仿宋_GB2312" w:hAnsi="仿宋" w:eastAsia="仿宋_GB2312" w:cs="仿宋"/>
          <w:color w:val="000000"/>
          <w:sz w:val="24"/>
          <w:lang w:bidi="zh-CN"/>
        </w:rPr>
        <w:t>，可修改选择答案；确认无误后，点击“交卷”按钮，并确认提交。（若存在未作答题目，系统会提示，请注意核查！）</w:t>
      </w:r>
    </w:p>
    <w:p w14:paraId="5CCFF534">
      <w:pPr>
        <w:spacing w:line="300" w:lineRule="auto"/>
        <w:jc w:val="center"/>
        <w:rPr>
          <w:rFonts w:hint="eastAsia" w:ascii="仿宋" w:hAnsi="仿宋" w:eastAsia="仿宋" w:cs="仿宋"/>
          <w:color w:val="000000"/>
          <w:sz w:val="24"/>
          <w:lang w:bidi="zh-CN"/>
        </w:rPr>
      </w:pPr>
      <w:r>
        <w:drawing>
          <wp:inline distT="0" distB="0" distL="114300" distR="114300">
            <wp:extent cx="1639570" cy="3267710"/>
            <wp:effectExtent l="9525" t="9525" r="12065" b="14605"/>
            <wp:docPr id="28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4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39570" cy="326771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1537970" cy="3273425"/>
            <wp:effectExtent l="9525" t="9525" r="22225" b="24130"/>
            <wp:docPr id="26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4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37970" cy="327342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ascii="仿宋" w:hAnsi="仿宋" w:eastAsia="仿宋" w:cs="仿宋"/>
          <w:color w:val="000000"/>
          <w:sz w:val="24"/>
          <w:lang w:bidi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lang w:val="en-US" w:bidi="zh-CN"/>
        </w:rPr>
        <w:t xml:space="preserve"> </w:t>
      </w:r>
      <w:r>
        <w:drawing>
          <wp:inline distT="0" distB="0" distL="114300" distR="114300">
            <wp:extent cx="1647825" cy="3284220"/>
            <wp:effectExtent l="9525" t="9525" r="19050" b="13335"/>
            <wp:docPr id="27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4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328422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42432D27">
      <w:pPr>
        <w:spacing w:line="300" w:lineRule="auto"/>
        <w:rPr>
          <w:rFonts w:hint="eastAsia" w:ascii="仿宋" w:hAnsi="仿宋" w:eastAsia="仿宋" w:cs="仿宋"/>
          <w:color w:val="000000"/>
          <w:sz w:val="24"/>
          <w:lang w:bidi="zh-CN"/>
        </w:rPr>
      </w:pPr>
    </w:p>
    <w:p w14:paraId="33DFE25E">
      <w:pPr>
        <w:spacing w:line="300" w:lineRule="auto"/>
        <w:rPr>
          <w:rFonts w:hint="eastAsia" w:ascii="仿宋" w:hAnsi="仿宋" w:eastAsia="仿宋" w:cs="仿宋"/>
          <w:color w:val="000000"/>
          <w:sz w:val="24"/>
          <w:lang w:bidi="zh-CN"/>
        </w:rPr>
      </w:pPr>
      <w:r>
        <w:rPr>
          <w:rFonts w:ascii="仿宋" w:hAnsi="仿宋" w:eastAsia="仿宋" w:cs="仿宋"/>
          <w:color w:val="000000"/>
          <w:sz w:val="24"/>
          <w:lang w:bidi="zh-CN"/>
        </w:rPr>
        <w:br w:type="page"/>
      </w:r>
    </w:p>
    <w:p w14:paraId="032DDFC2">
      <w:pPr>
        <w:spacing w:line="300" w:lineRule="auto"/>
        <w:rPr>
          <w:rFonts w:hint="eastAsia" w:ascii="仿宋_GB2312" w:hAnsi="仿宋" w:eastAsia="仿宋_GB2312" w:cs="仿宋"/>
          <w:color w:val="000000"/>
          <w:sz w:val="24"/>
          <w:lang w:bidi="zh-CN"/>
        </w:rPr>
      </w:pPr>
      <w:r>
        <w:rPr>
          <w:rFonts w:hint="eastAsia" w:ascii="仿宋_GB2312" w:hAnsi="仿宋" w:eastAsia="仿宋_GB2312" w:cs="仿宋"/>
          <w:color w:val="000000"/>
          <w:sz w:val="24"/>
          <w:lang w:bidi="zh-CN"/>
        </w:rPr>
        <w:t>5）成功交卷后，系统会提示“交卷成功”。</w:t>
      </w:r>
    </w:p>
    <w:p w14:paraId="5A2EF3BB">
      <w:pPr>
        <w:spacing w:line="300" w:lineRule="auto"/>
        <w:rPr>
          <w:rFonts w:hint="eastAsia" w:ascii="仿宋" w:hAnsi="仿宋" w:eastAsia="仿宋" w:cs="仿宋"/>
          <w:color w:val="000000"/>
          <w:sz w:val="24"/>
          <w:lang w:bidi="zh-CN"/>
        </w:rPr>
      </w:pPr>
    </w:p>
    <w:p w14:paraId="46A3494C">
      <w:pPr>
        <w:spacing w:line="300" w:lineRule="auto"/>
        <w:jc w:val="center"/>
        <w:rPr>
          <w:rFonts w:hint="eastAsia" w:ascii="仿宋" w:hAnsi="仿宋" w:eastAsia="仿宋" w:cs="仿宋"/>
          <w:color w:val="000000"/>
          <w:sz w:val="24"/>
          <w:lang w:bidi="zh-CN"/>
        </w:rPr>
      </w:pPr>
      <w:r>
        <w:drawing>
          <wp:inline distT="0" distB="0" distL="114300" distR="114300">
            <wp:extent cx="1644015" cy="3234055"/>
            <wp:effectExtent l="9525" t="9525" r="22860" b="17780"/>
            <wp:docPr id="31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4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644015" cy="32340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BCE8070">
      <w:pPr>
        <w:pStyle w:val="3"/>
        <w:spacing w:line="300" w:lineRule="auto"/>
        <w:rPr>
          <w:rFonts w:hint="eastAsia" w:ascii="宋体" w:hAnsi="宋体" w:eastAsia="宋体" w:cs="宋体"/>
        </w:rPr>
      </w:pPr>
      <w:bookmarkStart w:id="6" w:name="_Toc4256"/>
      <w:bookmarkStart w:id="7" w:name="_Toc2325"/>
    </w:p>
    <w:p w14:paraId="0156A216">
      <w:pPr>
        <w:pStyle w:val="3"/>
        <w:spacing w:line="300" w:lineRule="auto"/>
        <w:rPr>
          <w:rFonts w:hint="eastAsia" w:ascii="宋体" w:hAnsi="宋体" w:eastAsia="宋体" w:cs="宋体"/>
        </w:rPr>
      </w:pPr>
    </w:p>
    <w:p w14:paraId="4E9CDAEE">
      <w:pPr>
        <w:pStyle w:val="3"/>
        <w:spacing w:line="300" w:lineRule="auto"/>
        <w:rPr>
          <w:rFonts w:hint="eastAsia" w:ascii="宋体" w:hAnsi="宋体" w:eastAsia="宋体" w:cs="宋体"/>
        </w:rPr>
      </w:pPr>
    </w:p>
    <w:p w14:paraId="7DA62108">
      <w:pPr>
        <w:pStyle w:val="3"/>
        <w:spacing w:line="300" w:lineRule="auto"/>
        <w:rPr>
          <w:rFonts w:hint="eastAsia" w:ascii="宋体" w:hAnsi="宋体" w:eastAsia="宋体" w:cs="宋体"/>
        </w:rPr>
      </w:pPr>
    </w:p>
    <w:p w14:paraId="7BD876E2">
      <w:pPr>
        <w:pStyle w:val="3"/>
        <w:spacing w:line="300" w:lineRule="auto"/>
        <w:rPr>
          <w:rFonts w:hint="eastAsia" w:ascii="宋体" w:hAnsi="宋体" w:eastAsia="宋体" w:cs="宋体"/>
        </w:rPr>
      </w:pPr>
    </w:p>
    <w:p w14:paraId="09E7365B">
      <w:pPr>
        <w:pStyle w:val="3"/>
        <w:spacing w:line="300" w:lineRule="auto"/>
        <w:rPr>
          <w:rFonts w:hint="eastAsia" w:ascii="宋体" w:hAnsi="宋体" w:eastAsia="宋体" w:cs="宋体"/>
        </w:rPr>
      </w:pPr>
    </w:p>
    <w:p w14:paraId="34B030E6">
      <w:pPr>
        <w:pStyle w:val="3"/>
        <w:spacing w:line="300" w:lineRule="auto"/>
        <w:rPr>
          <w:rFonts w:hint="eastAsia" w:ascii="宋体" w:hAnsi="宋体" w:eastAsia="宋体" w:cs="宋体"/>
        </w:rPr>
      </w:pPr>
    </w:p>
    <w:p w14:paraId="7BFAD133">
      <w:pPr>
        <w:pStyle w:val="3"/>
        <w:spacing w:line="300" w:lineRule="auto"/>
        <w:rPr>
          <w:rFonts w:hint="eastAsia" w:ascii="宋体" w:hAnsi="宋体" w:eastAsia="宋体" w:cs="宋体"/>
        </w:rPr>
      </w:pPr>
    </w:p>
    <w:p w14:paraId="6387B3D4">
      <w:pPr>
        <w:rPr>
          <w:rFonts w:hint="eastAsia" w:ascii="宋体" w:hAnsi="宋体" w:eastAsia="宋体" w:cs="宋体"/>
        </w:rPr>
      </w:pPr>
    </w:p>
    <w:p w14:paraId="7EE39D57">
      <w:pPr>
        <w:pStyle w:val="3"/>
        <w:bidi w:val="0"/>
        <w:rPr>
          <w:rFonts w:hint="eastAsia"/>
        </w:rPr>
      </w:pPr>
      <w:r>
        <w:rPr>
          <w:rFonts w:hint="eastAsia"/>
        </w:rPr>
        <w:t>六．常见疑问解答</w:t>
      </w:r>
      <w:bookmarkEnd w:id="6"/>
    </w:p>
    <w:bookmarkEnd w:id="7"/>
    <w:p w14:paraId="6C56C4E8">
      <w:pPr>
        <w:spacing w:line="300" w:lineRule="auto"/>
        <w:rPr>
          <w:rFonts w:hint="eastAsia" w:ascii="仿宋" w:hAnsi="仿宋" w:eastAsia="仿宋" w:cs="仿宋"/>
          <w:b/>
          <w:bCs/>
          <w:color w:val="000000"/>
          <w:sz w:val="24"/>
          <w:lang w:bidi="zh-CN"/>
        </w:rPr>
      </w:pPr>
      <w:r>
        <w:rPr>
          <w:rFonts w:ascii="仿宋" w:hAnsi="仿宋" w:eastAsia="仿宋" w:cs="仿宋"/>
          <w:b/>
          <w:bCs/>
          <w:color w:val="000000"/>
          <w:sz w:val="24"/>
          <w:lang w:bidi="zh-CN"/>
        </w:rPr>
        <w:t>1.</w:t>
      </w:r>
      <w:r>
        <w:rPr>
          <w:rFonts w:hint="eastAsia" w:ascii="仿宋" w:hAnsi="仿宋" w:eastAsia="仿宋" w:cs="仿宋"/>
          <w:b/>
          <w:bCs/>
          <w:color w:val="000000"/>
          <w:sz w:val="24"/>
          <w:lang w:bidi="zh-CN"/>
        </w:rPr>
        <w:t>找不到考试？</w:t>
      </w:r>
    </w:p>
    <w:p w14:paraId="52E32917">
      <w:pPr>
        <w:spacing w:line="300" w:lineRule="auto"/>
        <w:rPr>
          <w:rFonts w:hint="eastAsia" w:ascii="仿宋_GB2312" w:hAnsi="仿宋" w:eastAsia="仿宋_GB2312" w:cs="仿宋"/>
          <w:color w:val="000000"/>
          <w:sz w:val="24"/>
          <w:lang w:bidi="zh-CN"/>
        </w:rPr>
      </w:pPr>
      <w:r>
        <w:rPr>
          <w:rFonts w:hint="eastAsia" w:ascii="仿宋_GB2312" w:hAnsi="仿宋" w:eastAsia="仿宋_GB2312" w:cs="仿宋"/>
          <w:color w:val="000000"/>
          <w:sz w:val="24"/>
          <w:lang w:bidi="zh-CN"/>
        </w:rPr>
        <w:t>①如果考生是使用手机号注册登录，没有</w:t>
      </w:r>
      <w:r>
        <w:rPr>
          <w:rFonts w:hint="eastAsia" w:ascii="仿宋_GB2312" w:hAnsi="仿宋" w:eastAsia="仿宋_GB2312" w:cs="仿宋"/>
          <w:color w:val="000000"/>
          <w:sz w:val="24"/>
          <w:lang w:val="en-US" w:bidi="zh-CN"/>
        </w:rPr>
        <w:t>绑定学校和学号</w:t>
      </w:r>
      <w:r>
        <w:rPr>
          <w:rFonts w:hint="eastAsia" w:ascii="仿宋_GB2312" w:hAnsi="仿宋" w:eastAsia="仿宋_GB2312" w:cs="仿宋"/>
          <w:color w:val="000000"/>
          <w:sz w:val="24"/>
          <w:lang w:bidi="zh-CN"/>
        </w:rPr>
        <w:t>，需要</w:t>
      </w:r>
      <w:r>
        <w:rPr>
          <w:rFonts w:hint="eastAsia" w:ascii="仿宋_GB2312" w:hAnsi="仿宋" w:eastAsia="仿宋_GB2312" w:cs="仿宋"/>
          <w:color w:val="000000"/>
          <w:sz w:val="24"/>
          <w:lang w:val="en-US" w:bidi="zh-CN"/>
        </w:rPr>
        <w:t>先在账号管理中绑定学校和学号才可看到课程</w:t>
      </w:r>
      <w:r>
        <w:rPr>
          <w:rFonts w:hint="eastAsia" w:ascii="仿宋_GB2312" w:hAnsi="仿宋" w:eastAsia="仿宋_GB2312" w:cs="仿宋"/>
          <w:color w:val="000000"/>
          <w:sz w:val="24"/>
          <w:lang w:bidi="zh-CN"/>
        </w:rPr>
        <w:t>。</w:t>
      </w:r>
    </w:p>
    <w:p w14:paraId="78832F47">
      <w:pPr>
        <w:spacing w:line="300" w:lineRule="auto"/>
        <w:rPr>
          <w:rFonts w:hint="eastAsia" w:ascii="仿宋_GB2312" w:hAnsi="仿宋" w:eastAsia="仿宋_GB2312" w:cs="仿宋"/>
          <w:color w:val="000000"/>
          <w:sz w:val="24"/>
          <w:lang w:bidi="zh-CN"/>
        </w:rPr>
      </w:pPr>
      <w:r>
        <w:rPr>
          <w:rFonts w:hint="eastAsia" w:ascii="仿宋_GB2312" w:hAnsi="仿宋" w:eastAsia="仿宋_GB2312" w:cs="仿宋"/>
          <w:color w:val="000000"/>
          <w:sz w:val="24"/>
          <w:lang w:bidi="zh-CN"/>
        </w:rPr>
        <w:t>②及时联系学校老师反馈情况。</w:t>
      </w:r>
    </w:p>
    <w:p w14:paraId="5CD9A516">
      <w:pPr>
        <w:spacing w:line="300" w:lineRule="auto"/>
        <w:jc w:val="center"/>
        <w:rPr>
          <w:rFonts w:hint="eastAsia" w:ascii="仿宋" w:hAnsi="仿宋" w:eastAsia="仿宋" w:cs="仿宋"/>
          <w:color w:val="000000"/>
          <w:sz w:val="24"/>
          <w:lang w:bidi="zh-CN"/>
        </w:rPr>
      </w:pPr>
      <w:r>
        <w:drawing>
          <wp:inline distT="0" distB="0" distL="114300" distR="114300">
            <wp:extent cx="1609090" cy="3424555"/>
            <wp:effectExtent l="9525" t="9525" r="12065" b="10160"/>
            <wp:docPr id="34" name="图片 27" descr="1c5e71606075ef869026d7a1f6727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7" descr="1c5e71606075ef869026d7a1f6727fa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09090" cy="342455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000000"/>
          <w:sz w:val="24"/>
          <w:lang w:val="en-US" w:bidi="zh-CN"/>
        </w:rPr>
        <w:t xml:space="preserve">  </w:t>
      </w:r>
      <w:r>
        <w:drawing>
          <wp:inline distT="0" distB="0" distL="114300" distR="114300">
            <wp:extent cx="1611630" cy="3438525"/>
            <wp:effectExtent l="9525" t="9525" r="9525" b="11430"/>
            <wp:docPr id="33" name="图片 37" descr="3d2d0a5914eee9030a3d04bd89ecc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7" descr="3d2d0a5914eee9030a3d04bd89ecc9b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11630" cy="343852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0BDBEB5B">
      <w:pPr>
        <w:spacing w:line="300" w:lineRule="auto"/>
        <w:rPr>
          <w:rFonts w:ascii="仿宋" w:hAnsi="仿宋" w:eastAsia="仿宋" w:cs="仿宋"/>
          <w:b/>
          <w:bCs/>
          <w:color w:val="000000"/>
          <w:sz w:val="24"/>
          <w:lang w:bidi="zh-CN"/>
        </w:rPr>
      </w:pPr>
    </w:p>
    <w:p w14:paraId="63B5E950">
      <w:pPr>
        <w:spacing w:line="300" w:lineRule="auto"/>
        <w:rPr>
          <w:rFonts w:hint="eastAsia" w:ascii="仿宋" w:hAnsi="仿宋" w:eastAsia="仿宋" w:cs="仿宋"/>
          <w:b/>
          <w:bCs/>
          <w:color w:val="000000"/>
          <w:sz w:val="24"/>
          <w:lang w:bidi="zh-CN"/>
        </w:rPr>
      </w:pPr>
      <w:r>
        <w:rPr>
          <w:rFonts w:ascii="仿宋" w:hAnsi="仿宋" w:eastAsia="仿宋" w:cs="仿宋"/>
          <w:b/>
          <w:bCs/>
          <w:color w:val="000000"/>
          <w:sz w:val="24"/>
          <w:lang w:bidi="zh-CN"/>
        </w:rPr>
        <w:t>2.</w:t>
      </w:r>
      <w:r>
        <w:rPr>
          <w:rFonts w:hint="eastAsia" w:ascii="仿宋" w:hAnsi="仿宋" w:eastAsia="仿宋" w:cs="仿宋"/>
          <w:b/>
          <w:bCs/>
          <w:color w:val="000000"/>
          <w:sz w:val="24"/>
          <w:lang w:bidi="zh-CN"/>
        </w:rPr>
        <w:t>我不小心退出了，还可以继续考试吗？</w:t>
      </w:r>
    </w:p>
    <w:p w14:paraId="5D96CF54">
      <w:pPr>
        <w:spacing w:line="300" w:lineRule="auto"/>
        <w:ind w:firstLine="480" w:firstLineChars="200"/>
        <w:rPr>
          <w:rFonts w:hint="default" w:ascii="仿宋_GB2312" w:hAnsi="仿宋" w:eastAsia="仿宋_GB2312" w:cs="仿宋"/>
          <w:color w:val="000000"/>
          <w:sz w:val="24"/>
          <w:lang w:val="en-US" w:bidi="zh-CN"/>
        </w:rPr>
      </w:pPr>
      <w:r>
        <w:rPr>
          <w:rFonts w:hint="eastAsia" w:ascii="仿宋_GB2312" w:hAnsi="仿宋" w:eastAsia="仿宋_GB2312" w:cs="仿宋"/>
          <w:color w:val="000000"/>
          <w:sz w:val="24"/>
          <w:lang w:bidi="zh-CN"/>
        </w:rPr>
        <w:t>可以。</w:t>
      </w:r>
      <w:r>
        <w:rPr>
          <w:rFonts w:hint="eastAsia" w:ascii="仿宋_GB2312" w:hAnsi="仿宋" w:eastAsia="仿宋_GB2312" w:cs="仿宋"/>
          <w:color w:val="000000"/>
          <w:sz w:val="24"/>
          <w:lang w:val="en-US" w:bidi="zh-CN"/>
        </w:rPr>
        <w:t>学生只要一进入考试界面，系统会开始倒计时。</w:t>
      </w:r>
      <w:r>
        <w:rPr>
          <w:rFonts w:hint="eastAsia" w:ascii="仿宋_GB2312" w:hAnsi="仿宋" w:eastAsia="仿宋_GB2312" w:cs="仿宋"/>
          <w:color w:val="000000"/>
          <w:sz w:val="24"/>
          <w:lang w:bidi="zh-CN"/>
        </w:rPr>
        <w:t>在考试中途退出考试，</w:t>
      </w:r>
      <w:r>
        <w:rPr>
          <w:rFonts w:hint="eastAsia" w:ascii="仿宋_GB2312" w:hAnsi="仿宋" w:eastAsia="仿宋_GB2312" w:cs="仿宋"/>
          <w:color w:val="000000"/>
          <w:sz w:val="24"/>
          <w:lang w:val="en-US" w:bidi="zh-CN"/>
        </w:rPr>
        <w:t>考试的倒计时会继续计算，倒计时结束后学生即便再进入考试，也无法继续考试。如不小心退出考试，或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出现页面卡死、题目空白的情况，请尝试切换网络或退出重启手机，</w:t>
      </w:r>
      <w:r>
        <w:rPr>
          <w:rFonts w:hint="eastAsia" w:ascii="仿宋_GB2312" w:hAnsi="仿宋" w:eastAsia="仿宋_GB2312" w:cs="仿宋"/>
          <w:color w:val="000000"/>
          <w:sz w:val="24"/>
          <w:lang w:val="en-US" w:bidi="zh-CN"/>
        </w:rPr>
        <w:t>再次进入学习通考试，务必在倒计时结束前完成考试。</w:t>
      </w:r>
    </w:p>
    <w:p w14:paraId="23D589A8">
      <w:pPr>
        <w:spacing w:line="300" w:lineRule="auto"/>
        <w:rPr>
          <w:rFonts w:hint="eastAsia" w:ascii="仿宋" w:hAnsi="仿宋" w:eastAsia="仿宋" w:cs="仿宋"/>
          <w:b/>
          <w:bCs/>
          <w:color w:val="000000"/>
          <w:sz w:val="24"/>
          <w:lang w:bidi="zh-CN"/>
        </w:rPr>
      </w:pPr>
      <w:r>
        <w:rPr>
          <w:rFonts w:ascii="仿宋" w:hAnsi="仿宋" w:eastAsia="仿宋" w:cs="仿宋"/>
          <w:b/>
          <w:bCs/>
          <w:color w:val="000000"/>
          <w:sz w:val="24"/>
          <w:lang w:bidi="zh-CN"/>
        </w:rPr>
        <w:t>3.</w:t>
      </w:r>
      <w:r>
        <w:rPr>
          <w:rFonts w:hint="eastAsia" w:ascii="仿宋" w:hAnsi="仿宋" w:eastAsia="仿宋" w:cs="仿宋"/>
          <w:b/>
          <w:bCs/>
          <w:color w:val="000000"/>
          <w:sz w:val="24"/>
          <w:lang w:bidi="zh-CN"/>
        </w:rPr>
        <w:t>其他违纪情况</w:t>
      </w:r>
    </w:p>
    <w:p w14:paraId="0A98C498">
      <w:pPr>
        <w:spacing w:line="300" w:lineRule="auto"/>
        <w:ind w:firstLine="480" w:firstLineChars="200"/>
        <w:rPr>
          <w:rFonts w:hint="eastAsia" w:ascii="仿宋_GB2312" w:hAnsi="仿宋" w:eastAsia="仿宋_GB2312" w:cs="仿宋"/>
          <w:color w:val="000000"/>
          <w:sz w:val="24"/>
          <w:lang w:bidi="zh-CN"/>
        </w:rPr>
      </w:pPr>
      <w:r>
        <w:rPr>
          <w:rFonts w:hint="eastAsia" w:ascii="仿宋_GB2312" w:hAnsi="仿宋" w:eastAsia="仿宋_GB2312" w:cs="仿宋"/>
          <w:color w:val="000000"/>
          <w:sz w:val="24"/>
          <w:lang w:bidi="zh-CN"/>
        </w:rPr>
        <w:t>考生不得切换考试页面、不得多端同时登陆（两台手机、两台电脑或者电脑、手机同时登陆）。以上操作系统都会记录，一旦在考试过程中或者考试结束后发现以上操作，将作为违纪取消本次考试</w:t>
      </w:r>
      <w:r>
        <w:rPr>
          <w:rFonts w:hint="eastAsia" w:ascii="仿宋_GB2312" w:hAnsi="仿宋" w:eastAsia="仿宋_GB2312" w:cs="仿宋"/>
          <w:color w:val="000000"/>
          <w:sz w:val="24"/>
          <w:lang w:val="en-US" w:bidi="zh-CN"/>
        </w:rPr>
        <w:t>成绩</w:t>
      </w:r>
      <w:r>
        <w:rPr>
          <w:rFonts w:hint="eastAsia" w:ascii="仿宋_GB2312" w:hAnsi="仿宋" w:eastAsia="仿宋_GB2312" w:cs="仿宋"/>
          <w:color w:val="000000"/>
          <w:sz w:val="24"/>
          <w:lang w:bidi="zh-CN"/>
        </w:rPr>
        <w:t>。</w:t>
      </w:r>
    </w:p>
    <w:p w14:paraId="19E0B3DC">
      <w:pPr>
        <w:spacing w:line="300" w:lineRule="auto"/>
        <w:rPr>
          <w:rFonts w:hint="default" w:ascii="仿宋_GB2312" w:hAnsi="仿宋" w:eastAsia="仿宋_GB2312" w:cs="仿宋"/>
          <w:color w:val="000000"/>
          <w:sz w:val="24"/>
          <w:lang w:val="en-US" w:bidi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F724A8">
    <w:pPr>
      <w:pStyle w:val="8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3ED79118">
    <w:pPr>
      <w:pStyle w:val="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B15033"/>
    <w:multiLevelType w:val="multilevel"/>
    <w:tmpl w:val="42B15033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jODgwOTY5Zjg1NzllZjY1NjVkNmIxMzYxM2Q1ZTQifQ=="/>
  </w:docVars>
  <w:rsids>
    <w:rsidRoot w:val="00A432A2"/>
    <w:rsid w:val="00002735"/>
    <w:rsid w:val="00010330"/>
    <w:rsid w:val="000367BD"/>
    <w:rsid w:val="0009317D"/>
    <w:rsid w:val="00096539"/>
    <w:rsid w:val="001233C4"/>
    <w:rsid w:val="001B4076"/>
    <w:rsid w:val="00244A67"/>
    <w:rsid w:val="00387D0B"/>
    <w:rsid w:val="003A6723"/>
    <w:rsid w:val="004A341C"/>
    <w:rsid w:val="005C3BA5"/>
    <w:rsid w:val="00641E35"/>
    <w:rsid w:val="006A11EC"/>
    <w:rsid w:val="006D642A"/>
    <w:rsid w:val="007B265A"/>
    <w:rsid w:val="007B7003"/>
    <w:rsid w:val="008131F8"/>
    <w:rsid w:val="008244FB"/>
    <w:rsid w:val="009929CB"/>
    <w:rsid w:val="009F3381"/>
    <w:rsid w:val="00A432A2"/>
    <w:rsid w:val="00A8051B"/>
    <w:rsid w:val="00B057A2"/>
    <w:rsid w:val="00BD7709"/>
    <w:rsid w:val="00C0628E"/>
    <w:rsid w:val="00C57F6E"/>
    <w:rsid w:val="00CA624A"/>
    <w:rsid w:val="00CA7C6B"/>
    <w:rsid w:val="00CB0E44"/>
    <w:rsid w:val="00DB76D1"/>
    <w:rsid w:val="00DD1372"/>
    <w:rsid w:val="00E14F0E"/>
    <w:rsid w:val="00ED7E52"/>
    <w:rsid w:val="00F3078B"/>
    <w:rsid w:val="00F643EC"/>
    <w:rsid w:val="00FC7567"/>
    <w:rsid w:val="01311040"/>
    <w:rsid w:val="01546C1F"/>
    <w:rsid w:val="020129A3"/>
    <w:rsid w:val="02275540"/>
    <w:rsid w:val="023A1C18"/>
    <w:rsid w:val="03915FE8"/>
    <w:rsid w:val="03C710FC"/>
    <w:rsid w:val="03E57841"/>
    <w:rsid w:val="050C07CF"/>
    <w:rsid w:val="062A0609"/>
    <w:rsid w:val="06DB5A60"/>
    <w:rsid w:val="06F91F8B"/>
    <w:rsid w:val="07646F4A"/>
    <w:rsid w:val="083F7567"/>
    <w:rsid w:val="08CA1FC9"/>
    <w:rsid w:val="090B6A57"/>
    <w:rsid w:val="091D3DAE"/>
    <w:rsid w:val="099E71D2"/>
    <w:rsid w:val="09BC1F43"/>
    <w:rsid w:val="0AF0715E"/>
    <w:rsid w:val="0B14070B"/>
    <w:rsid w:val="0B6D6EE4"/>
    <w:rsid w:val="0BDD31B5"/>
    <w:rsid w:val="0C9C11D8"/>
    <w:rsid w:val="0CE53105"/>
    <w:rsid w:val="0EF4403B"/>
    <w:rsid w:val="108362AC"/>
    <w:rsid w:val="10AA73E1"/>
    <w:rsid w:val="124B075F"/>
    <w:rsid w:val="12F2782D"/>
    <w:rsid w:val="13073CE4"/>
    <w:rsid w:val="131350C9"/>
    <w:rsid w:val="13AF3466"/>
    <w:rsid w:val="13D8752E"/>
    <w:rsid w:val="142555DD"/>
    <w:rsid w:val="142D1C8B"/>
    <w:rsid w:val="147E1EBD"/>
    <w:rsid w:val="178E747C"/>
    <w:rsid w:val="18CE67D2"/>
    <w:rsid w:val="19D40A02"/>
    <w:rsid w:val="1A3972FF"/>
    <w:rsid w:val="1A464DC8"/>
    <w:rsid w:val="1F1915B3"/>
    <w:rsid w:val="1FFE20DB"/>
    <w:rsid w:val="21446B0C"/>
    <w:rsid w:val="22D225A8"/>
    <w:rsid w:val="230B5A7E"/>
    <w:rsid w:val="257F60BA"/>
    <w:rsid w:val="26AA5B53"/>
    <w:rsid w:val="2786254A"/>
    <w:rsid w:val="27EB2971"/>
    <w:rsid w:val="29BD3837"/>
    <w:rsid w:val="29D0270D"/>
    <w:rsid w:val="2B836A0D"/>
    <w:rsid w:val="2C340E8E"/>
    <w:rsid w:val="2CEA22A3"/>
    <w:rsid w:val="2E8962C3"/>
    <w:rsid w:val="2EEB418A"/>
    <w:rsid w:val="30170B4D"/>
    <w:rsid w:val="31C334B2"/>
    <w:rsid w:val="3376717F"/>
    <w:rsid w:val="35A053F0"/>
    <w:rsid w:val="369207FA"/>
    <w:rsid w:val="378D669F"/>
    <w:rsid w:val="37AF3208"/>
    <w:rsid w:val="381E69B0"/>
    <w:rsid w:val="3A482B40"/>
    <w:rsid w:val="3A4C6533"/>
    <w:rsid w:val="3C3717DA"/>
    <w:rsid w:val="3D687FF8"/>
    <w:rsid w:val="3D6F5A8F"/>
    <w:rsid w:val="3E3F53B9"/>
    <w:rsid w:val="3E3F754D"/>
    <w:rsid w:val="3EDE029B"/>
    <w:rsid w:val="403A7242"/>
    <w:rsid w:val="40DE454C"/>
    <w:rsid w:val="426B2279"/>
    <w:rsid w:val="42901853"/>
    <w:rsid w:val="43FC6175"/>
    <w:rsid w:val="44012DAC"/>
    <w:rsid w:val="440D54F5"/>
    <w:rsid w:val="44EC4A2F"/>
    <w:rsid w:val="45AA456F"/>
    <w:rsid w:val="463531C2"/>
    <w:rsid w:val="46710998"/>
    <w:rsid w:val="47546EDB"/>
    <w:rsid w:val="47DA5C87"/>
    <w:rsid w:val="495D1FEA"/>
    <w:rsid w:val="4A282645"/>
    <w:rsid w:val="4A3E0B5B"/>
    <w:rsid w:val="4B3D4B09"/>
    <w:rsid w:val="4BF42FE6"/>
    <w:rsid w:val="4D32294C"/>
    <w:rsid w:val="4D9F3612"/>
    <w:rsid w:val="4DC34386"/>
    <w:rsid w:val="4E420467"/>
    <w:rsid w:val="4FB171A2"/>
    <w:rsid w:val="4FD16D38"/>
    <w:rsid w:val="51F70D92"/>
    <w:rsid w:val="52581C06"/>
    <w:rsid w:val="52C249DC"/>
    <w:rsid w:val="5339793B"/>
    <w:rsid w:val="53E91523"/>
    <w:rsid w:val="54A12658"/>
    <w:rsid w:val="58057FD9"/>
    <w:rsid w:val="581C0F60"/>
    <w:rsid w:val="58F05857"/>
    <w:rsid w:val="58F10208"/>
    <w:rsid w:val="5918725C"/>
    <w:rsid w:val="5AB50ECB"/>
    <w:rsid w:val="5CF84781"/>
    <w:rsid w:val="5EC96651"/>
    <w:rsid w:val="60134F8C"/>
    <w:rsid w:val="60DE0E9C"/>
    <w:rsid w:val="615C4988"/>
    <w:rsid w:val="6470519A"/>
    <w:rsid w:val="653A4141"/>
    <w:rsid w:val="662F1A6C"/>
    <w:rsid w:val="67F742DF"/>
    <w:rsid w:val="69CA24DE"/>
    <w:rsid w:val="6A2A6CA3"/>
    <w:rsid w:val="6B1D217F"/>
    <w:rsid w:val="6BC53DF8"/>
    <w:rsid w:val="6C572649"/>
    <w:rsid w:val="6C7205BC"/>
    <w:rsid w:val="6C937961"/>
    <w:rsid w:val="6D7871FD"/>
    <w:rsid w:val="6D7D5C55"/>
    <w:rsid w:val="6EFC0859"/>
    <w:rsid w:val="719D66CF"/>
    <w:rsid w:val="71E27FA5"/>
    <w:rsid w:val="720B0CB0"/>
    <w:rsid w:val="72C812CF"/>
    <w:rsid w:val="73AB0DC8"/>
    <w:rsid w:val="760F61C2"/>
    <w:rsid w:val="79154715"/>
    <w:rsid w:val="79176CC3"/>
    <w:rsid w:val="795E532F"/>
    <w:rsid w:val="7BB43D9D"/>
    <w:rsid w:val="7CEB248F"/>
    <w:rsid w:val="7D614761"/>
    <w:rsid w:val="7D646B2A"/>
    <w:rsid w:val="7D971300"/>
    <w:rsid w:val="7E0C3655"/>
    <w:rsid w:val="7EB0603D"/>
    <w:rsid w:val="7FF92B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7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宋体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toc 3"/>
    <w:basedOn w:val="1"/>
    <w:next w:val="1"/>
    <w:qFormat/>
    <w:uiPriority w:val="39"/>
    <w:pPr>
      <w:ind w:left="840" w:leftChars="400"/>
    </w:pPr>
  </w:style>
  <w:style w:type="paragraph" w:styleId="8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39"/>
  </w:style>
  <w:style w:type="paragraph" w:styleId="11">
    <w:name w:val="toc 2"/>
    <w:basedOn w:val="1"/>
    <w:next w:val="1"/>
    <w:qFormat/>
    <w:uiPriority w:val="39"/>
    <w:pPr>
      <w:ind w:left="420" w:leftChars="200"/>
    </w:pPr>
  </w:style>
  <w:style w:type="paragraph" w:styleId="12">
    <w:name w:val="Normal (Web)"/>
    <w:basedOn w:val="1"/>
    <w:qFormat/>
    <w:uiPriority w:val="0"/>
    <w:rPr>
      <w:sz w:val="24"/>
    </w:rPr>
  </w:style>
  <w:style w:type="character" w:styleId="15">
    <w:name w:val="Hyperlink"/>
    <w:unhideWhenUsed/>
    <w:qFormat/>
    <w:uiPriority w:val="99"/>
    <w:rPr>
      <w:color w:val="0563C1"/>
      <w:u w:val="single"/>
    </w:rPr>
  </w:style>
  <w:style w:type="character" w:customStyle="1" w:styleId="16">
    <w:name w:val="页脚 Char"/>
    <w:link w:val="8"/>
    <w:qFormat/>
    <w:uiPriority w:val="99"/>
    <w:rPr>
      <w:kern w:val="2"/>
      <w:sz w:val="18"/>
      <w:szCs w:val="18"/>
    </w:rPr>
  </w:style>
  <w:style w:type="character" w:customStyle="1" w:styleId="17">
    <w:name w:val="标题 2 Char"/>
    <w:basedOn w:val="14"/>
    <w:link w:val="3"/>
    <w:qFormat/>
    <w:uiPriority w:val="0"/>
    <w:rPr>
      <w:rFonts w:hint="default" w:ascii="Calibri Light" w:hAnsi="Calibri Light" w:eastAsia="Calibri Light" w:cs="Calibri Light"/>
      <w:b/>
      <w:kern w:val="2"/>
      <w:sz w:val="32"/>
      <w:szCs w:val="32"/>
    </w:rPr>
  </w:style>
  <w:style w:type="character" w:customStyle="1" w:styleId="18">
    <w:name w:val="页眉 Char"/>
    <w:link w:val="9"/>
    <w:qFormat/>
    <w:uiPriority w:val="0"/>
    <w:rPr>
      <w:kern w:val="2"/>
      <w:sz w:val="18"/>
      <w:szCs w:val="18"/>
    </w:rPr>
  </w:style>
  <w:style w:type="paragraph" w:customStyle="1" w:styleId="19">
    <w:name w:val="msolistparagraph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288" w:lineRule="auto"/>
      <w:ind w:left="0" w:right="0" w:firstLine="420" w:firstLineChars="200"/>
      <w:jc w:val="both"/>
    </w:pPr>
    <w:rPr>
      <w:rFonts w:hint="default" w:ascii="Calibri" w:hAnsi="Calibri" w:eastAsia="宋体" w:cs="宋体"/>
      <w:kern w:val="2"/>
      <w:sz w:val="21"/>
      <w:szCs w:val="22"/>
      <w:lang w:val="en-US" w:eastAsia="zh-CN" w:bidi="ar"/>
    </w:rPr>
  </w:style>
  <w:style w:type="paragraph" w:customStyle="1" w:styleId="20">
    <w:name w:val="_Style 19"/>
    <w:basedOn w:val="2"/>
    <w:next w:val="1"/>
    <w:qFormat/>
    <w:uiPriority w:val="39"/>
    <w:pPr>
      <w:widowControl/>
      <w:spacing w:before="240" w:after="0" w:line="259" w:lineRule="auto"/>
      <w:jc w:val="left"/>
      <w:outlineLvl w:val="9"/>
    </w:pPr>
    <w:rPr>
      <w:rFonts w:ascii="Calibri Light" w:hAnsi="Calibri Light" w:eastAsia="宋体" w:cs="Times New Roman"/>
      <w:b w:val="0"/>
      <w:color w:val="2E74B5"/>
      <w:kern w:val="0"/>
      <w:sz w:val="32"/>
      <w:szCs w:val="32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1" Type="http://schemas.openxmlformats.org/officeDocument/2006/relationships/fontTable" Target="fontTable.xml"/><Relationship Id="rId30" Type="http://schemas.openxmlformats.org/officeDocument/2006/relationships/numbering" Target="numbering.xml"/><Relationship Id="rId3" Type="http://schemas.openxmlformats.org/officeDocument/2006/relationships/footer" Target="footer1.xml"/><Relationship Id="rId29" Type="http://schemas.openxmlformats.org/officeDocument/2006/relationships/customXml" Target="../customXml/item1.xml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jpe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10</Pages>
  <Words>813</Words>
  <Characters>822</Characters>
  <Lines>15</Lines>
  <Paragraphs>4</Paragraphs>
  <TotalTime>10</TotalTime>
  <ScaleCrop>false</ScaleCrop>
  <LinksUpToDate>false</LinksUpToDate>
  <CharactersWithSpaces>840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2020-05-24T03:09:00Z</dcterms:created>
  <dc:creator>Administrator</dc:creator>
  <cp:lastModifiedBy>Bess</cp:lastModifiedBy>
  <cp:lastPrinted>2020-11-16T02:39:00Z</cp:lastPrinted>
  <dcterms:modified xsi:type="dcterms:W3CDTF">2025-12-16T01:50:29Z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02A7337F5EC74167A74AE95F8FCFCF82_13</vt:lpwstr>
  </property>
  <property fmtid="{D5CDD505-2E9C-101B-9397-08002B2CF9AE}" pid="4" name="KSOTemplateDocerSaveRecord">
    <vt:lpwstr>eyJoZGlkIjoiM2UxMTdlYTI1YTExZWE0ZjQ1MTJlNzU4YzQ2YmI5NzciLCJ1c2VySWQiOiI3OTU1ODg1NzcifQ==</vt:lpwstr>
  </property>
</Properties>
</file>